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F7" w:rsidRPr="006F48CE" w:rsidRDefault="009B3AF7" w:rsidP="009B3AF7">
      <w:pPr>
        <w:jc w:val="center"/>
        <w:rPr>
          <w:b/>
          <w:szCs w:val="28"/>
        </w:rPr>
      </w:pPr>
      <w:r w:rsidRPr="006F48CE">
        <w:rPr>
          <w:b/>
          <w:szCs w:val="28"/>
        </w:rPr>
        <w:t>CỘNG HÒA XÃ HỘI CHỦ NGHĨA VIỆT NAM</w:t>
      </w:r>
    </w:p>
    <w:p w:rsidR="009B3AF7" w:rsidRPr="006F48CE" w:rsidRDefault="009B3AF7" w:rsidP="009B3AF7">
      <w:pPr>
        <w:jc w:val="center"/>
        <w:rPr>
          <w:b/>
          <w:sz w:val="28"/>
          <w:szCs w:val="28"/>
        </w:rPr>
      </w:pPr>
      <w:r w:rsidRPr="006F48CE">
        <w:rPr>
          <w:b/>
          <w:sz w:val="28"/>
          <w:szCs w:val="28"/>
        </w:rPr>
        <w:t>Độc lập - Tự do - Hạnh phúc</w:t>
      </w:r>
    </w:p>
    <w:p w:rsidR="009B3AF7" w:rsidRPr="006F48CE" w:rsidRDefault="00FF206D" w:rsidP="009B3AF7">
      <w:pPr>
        <w:jc w:val="center"/>
        <w:rPr>
          <w:b/>
          <w:sz w:val="28"/>
          <w:szCs w:val="28"/>
        </w:rPr>
      </w:pPr>
      <w:r w:rsidRPr="00FF206D">
        <w:rPr>
          <w:rFonts w:ascii=".VnSouthern" w:hAnsi=".VnSouthern"/>
          <w:color w:val="000080"/>
          <w:szCs w:val="20"/>
        </w:rPr>
        <w:pict>
          <v:line id="_x0000_s1047" style="position:absolute;left:0;text-align:left;z-index:251661312" from="153.3pt,2.3pt" to="308pt,2.3pt"/>
        </w:pict>
      </w:r>
    </w:p>
    <w:p w:rsidR="009B3AF7" w:rsidRPr="006F48CE" w:rsidRDefault="009B3AF7" w:rsidP="009B3AF7">
      <w:pPr>
        <w:jc w:val="center"/>
        <w:rPr>
          <w:b/>
          <w:bCs/>
          <w:sz w:val="14"/>
          <w:szCs w:val="28"/>
        </w:rPr>
      </w:pPr>
    </w:p>
    <w:p w:rsidR="009B3AF7" w:rsidRPr="006F48CE" w:rsidRDefault="009B3AF7" w:rsidP="009B3AF7">
      <w:pPr>
        <w:spacing w:before="60"/>
        <w:jc w:val="center"/>
        <w:rPr>
          <w:b/>
          <w:bCs/>
          <w:sz w:val="28"/>
          <w:szCs w:val="28"/>
        </w:rPr>
      </w:pPr>
      <w:r w:rsidRPr="006F48CE">
        <w:rPr>
          <w:b/>
          <w:bCs/>
          <w:sz w:val="28"/>
          <w:szCs w:val="28"/>
        </w:rPr>
        <w:t>QUY CHẾ</w:t>
      </w:r>
    </w:p>
    <w:p w:rsidR="009B3AF7" w:rsidRPr="006F48CE" w:rsidRDefault="009B3AF7" w:rsidP="009B3AF7">
      <w:pPr>
        <w:pStyle w:val="BodyText"/>
        <w:tabs>
          <w:tab w:val="left" w:pos="9360"/>
        </w:tabs>
        <w:spacing w:before="60" w:after="0"/>
        <w:jc w:val="center"/>
        <w:rPr>
          <w:b/>
          <w:bCs/>
          <w:sz w:val="28"/>
          <w:szCs w:val="28"/>
        </w:rPr>
      </w:pPr>
      <w:r w:rsidRPr="006F48CE">
        <w:rPr>
          <w:b/>
          <w:bCs/>
          <w:sz w:val="28"/>
          <w:szCs w:val="28"/>
        </w:rPr>
        <w:t>Về chế độ làm việc của Ban kiểm soát và mối quan hệ phối hợp</w:t>
      </w:r>
    </w:p>
    <w:p w:rsidR="009B3AF7" w:rsidRPr="006F48CE" w:rsidRDefault="009B3AF7" w:rsidP="009B3AF7">
      <w:pPr>
        <w:pStyle w:val="BodyText"/>
        <w:tabs>
          <w:tab w:val="left" w:pos="9360"/>
        </w:tabs>
        <w:spacing w:before="60" w:after="0"/>
        <w:jc w:val="center"/>
        <w:rPr>
          <w:b/>
          <w:bCs/>
          <w:sz w:val="28"/>
          <w:szCs w:val="28"/>
        </w:rPr>
      </w:pPr>
      <w:r w:rsidRPr="006F48CE">
        <w:rPr>
          <w:b/>
          <w:bCs/>
          <w:sz w:val="28"/>
          <w:szCs w:val="28"/>
        </w:rPr>
        <w:t xml:space="preserve"> </w:t>
      </w:r>
      <w:proofErr w:type="gramStart"/>
      <w:r w:rsidRPr="006F48CE">
        <w:rPr>
          <w:b/>
          <w:bCs/>
          <w:sz w:val="28"/>
          <w:szCs w:val="28"/>
        </w:rPr>
        <w:t>với</w:t>
      </w:r>
      <w:proofErr w:type="gramEnd"/>
      <w:r w:rsidRPr="006F48CE">
        <w:rPr>
          <w:b/>
          <w:bCs/>
          <w:sz w:val="28"/>
          <w:szCs w:val="28"/>
        </w:rPr>
        <w:t xml:space="preserve"> Hội đồng quản trị, Ban Giám đốc Công ty</w:t>
      </w:r>
    </w:p>
    <w:p w:rsidR="009B3AF7" w:rsidRPr="006F48CE" w:rsidRDefault="009B3AF7" w:rsidP="009B3AF7">
      <w:pPr>
        <w:spacing w:before="60"/>
        <w:jc w:val="center"/>
        <w:rPr>
          <w:i/>
        </w:rPr>
      </w:pPr>
      <w:r w:rsidRPr="006F48CE">
        <w:rPr>
          <w:i/>
        </w:rPr>
        <w:t xml:space="preserve"> (Ban hành kèm </w:t>
      </w:r>
      <w:proofErr w:type="gramStart"/>
      <w:r w:rsidRPr="006F48CE">
        <w:rPr>
          <w:i/>
        </w:rPr>
        <w:t>theo</w:t>
      </w:r>
      <w:proofErr w:type="gramEnd"/>
      <w:r w:rsidRPr="006F48CE">
        <w:rPr>
          <w:i/>
        </w:rPr>
        <w:t xml:space="preserve"> Nghị quyết số </w:t>
      </w:r>
      <w:r>
        <w:rPr>
          <w:i/>
        </w:rPr>
        <w:t>……………………….</w:t>
      </w:r>
      <w:r w:rsidRPr="006F48CE">
        <w:rPr>
          <w:i/>
        </w:rPr>
        <w:t>)</w:t>
      </w:r>
    </w:p>
    <w:p w:rsidR="009B3AF7" w:rsidRPr="006F48CE" w:rsidRDefault="00FF206D" w:rsidP="009B3AF7">
      <w:pPr>
        <w:spacing w:before="120"/>
        <w:jc w:val="center"/>
        <w:rPr>
          <w:i/>
          <w:iCs/>
          <w:sz w:val="14"/>
          <w:szCs w:val="28"/>
        </w:rPr>
      </w:pPr>
      <w:r w:rsidRPr="00FF206D">
        <w:rPr>
          <w:b/>
          <w:bCs/>
          <w:noProof/>
          <w:sz w:val="14"/>
          <w:szCs w:val="28"/>
        </w:rPr>
        <w:pict>
          <v:line id="_x0000_s1048" style="position:absolute;left:0;text-align:left;z-index:251662336" from="161.95pt,2pt" to="316.65pt,2pt"/>
        </w:pict>
      </w:r>
    </w:p>
    <w:p w:rsidR="009B3AF7" w:rsidRPr="006F48CE" w:rsidRDefault="009B3AF7" w:rsidP="009B3AF7">
      <w:pPr>
        <w:pStyle w:val="L2"/>
        <w:ind w:left="0"/>
        <w:jc w:val="center"/>
        <w:rPr>
          <w:rFonts w:ascii="Times New Roman" w:hAnsi="Times New Roman"/>
          <w:bCs w:val="0"/>
          <w:szCs w:val="28"/>
        </w:rPr>
      </w:pPr>
    </w:p>
    <w:p w:rsidR="009B3AF7" w:rsidRPr="0003276B" w:rsidRDefault="009B3AF7" w:rsidP="009B3AF7">
      <w:pPr>
        <w:pStyle w:val="L2"/>
        <w:ind w:left="0"/>
        <w:jc w:val="center"/>
        <w:rPr>
          <w:rFonts w:ascii="Times New Roman" w:hAnsi="Times New Roman"/>
          <w:bCs w:val="0"/>
          <w:szCs w:val="28"/>
        </w:rPr>
      </w:pPr>
      <w:r w:rsidRPr="0003276B">
        <w:rPr>
          <w:rFonts w:ascii="Times New Roman" w:hAnsi="Times New Roman"/>
          <w:bCs w:val="0"/>
          <w:szCs w:val="28"/>
        </w:rPr>
        <w:t>CHƯƠNG I</w:t>
      </w:r>
    </w:p>
    <w:p w:rsidR="009B3AF7" w:rsidRPr="006F48CE" w:rsidRDefault="009B3AF7" w:rsidP="009B3AF7">
      <w:pPr>
        <w:jc w:val="center"/>
        <w:rPr>
          <w:b/>
          <w:bCs/>
          <w:sz w:val="28"/>
          <w:szCs w:val="28"/>
        </w:rPr>
      </w:pPr>
      <w:r w:rsidRPr="006F48CE">
        <w:rPr>
          <w:b/>
          <w:bCs/>
          <w:sz w:val="28"/>
          <w:szCs w:val="28"/>
        </w:rPr>
        <w:t>QUY ĐỊNH CHUNG</w:t>
      </w:r>
    </w:p>
    <w:p w:rsidR="009B3AF7" w:rsidRPr="006F48CE" w:rsidRDefault="009B3AF7" w:rsidP="009B3AF7">
      <w:pPr>
        <w:jc w:val="center"/>
        <w:rPr>
          <w:b/>
          <w:bCs/>
          <w:sz w:val="28"/>
          <w:szCs w:val="28"/>
        </w:rPr>
      </w:pPr>
    </w:p>
    <w:p w:rsidR="009B3AF7" w:rsidRPr="006F48CE" w:rsidRDefault="009B3AF7" w:rsidP="009B3AF7">
      <w:pPr>
        <w:pStyle w:val="L1"/>
        <w:tabs>
          <w:tab w:val="left" w:pos="720"/>
        </w:tabs>
        <w:spacing w:before="120" w:after="120"/>
        <w:ind w:firstLine="720"/>
        <w:jc w:val="both"/>
        <w:rPr>
          <w:rFonts w:ascii="Times New Roman" w:hAnsi="Times New Roman"/>
          <w:iCs/>
          <w:szCs w:val="28"/>
        </w:rPr>
      </w:pPr>
      <w:proofErr w:type="gramStart"/>
      <w:r w:rsidRPr="006F48CE">
        <w:rPr>
          <w:rFonts w:ascii="Times New Roman" w:hAnsi="Times New Roman"/>
          <w:iCs/>
          <w:szCs w:val="28"/>
        </w:rPr>
        <w:t>Điều 1.</w:t>
      </w:r>
      <w:proofErr w:type="gramEnd"/>
      <w:r w:rsidRPr="006F48CE">
        <w:rPr>
          <w:rFonts w:ascii="Times New Roman" w:hAnsi="Times New Roman"/>
          <w:iCs/>
          <w:szCs w:val="28"/>
        </w:rPr>
        <w:t xml:space="preserve"> Đối tượng điều chỉnh và phạm </w:t>
      </w:r>
      <w:proofErr w:type="gramStart"/>
      <w:r w:rsidRPr="006F48CE">
        <w:rPr>
          <w:rFonts w:ascii="Times New Roman" w:hAnsi="Times New Roman"/>
          <w:iCs/>
          <w:szCs w:val="28"/>
        </w:rPr>
        <w:t>vi</w:t>
      </w:r>
      <w:proofErr w:type="gramEnd"/>
      <w:r w:rsidRPr="006F48CE">
        <w:rPr>
          <w:rFonts w:ascii="Times New Roman" w:hAnsi="Times New Roman"/>
          <w:iCs/>
          <w:szCs w:val="28"/>
        </w:rPr>
        <w:t xml:space="preserve"> áp dụng</w:t>
      </w:r>
    </w:p>
    <w:p w:rsidR="009B3AF7" w:rsidRPr="006F48CE" w:rsidRDefault="009B3AF7" w:rsidP="009B3AF7">
      <w:pPr>
        <w:tabs>
          <w:tab w:val="left" w:pos="0"/>
        </w:tabs>
        <w:spacing w:before="120" w:after="120"/>
        <w:ind w:firstLine="720"/>
        <w:jc w:val="both"/>
        <w:rPr>
          <w:sz w:val="28"/>
          <w:szCs w:val="28"/>
        </w:rPr>
      </w:pPr>
      <w:r w:rsidRPr="006F48CE">
        <w:rPr>
          <w:sz w:val="28"/>
          <w:szCs w:val="28"/>
        </w:rPr>
        <w:t xml:space="preserve">Quy chế về chế độ làm việc của Ban kiểm soát và mối quan hệ phối hợp với Hội đồng quản trị, </w:t>
      </w:r>
      <w:r>
        <w:rPr>
          <w:sz w:val="28"/>
          <w:szCs w:val="28"/>
        </w:rPr>
        <w:t>Ban Giám đốc</w:t>
      </w:r>
      <w:r w:rsidRPr="006F48CE">
        <w:rPr>
          <w:sz w:val="28"/>
          <w:szCs w:val="28"/>
        </w:rPr>
        <w:t xml:space="preserve"> Công ty được áp dụng trong mọi hoạt động của BKS; quy định cụ thể về nguyên tắc, nhiệm vụ, quyền hạn của các Kiểm soát viên trong BKS và mối quan hệ phối hợp hoạt động giữa HĐQT, </w:t>
      </w:r>
      <w:r>
        <w:rPr>
          <w:sz w:val="28"/>
          <w:szCs w:val="28"/>
        </w:rPr>
        <w:t>Ban Giám đốc</w:t>
      </w:r>
      <w:r w:rsidRPr="006F48CE">
        <w:rPr>
          <w:sz w:val="28"/>
          <w:szCs w:val="28"/>
        </w:rPr>
        <w:t xml:space="preserve"> và BKS công ty.</w:t>
      </w:r>
    </w:p>
    <w:p w:rsidR="009B3AF7" w:rsidRPr="006F48CE" w:rsidRDefault="009B3AF7" w:rsidP="009B3AF7">
      <w:pPr>
        <w:tabs>
          <w:tab w:val="left" w:pos="9360"/>
        </w:tabs>
        <w:spacing w:before="120" w:after="120"/>
        <w:ind w:firstLine="700"/>
        <w:jc w:val="both"/>
        <w:rPr>
          <w:b/>
          <w:sz w:val="28"/>
          <w:szCs w:val="28"/>
        </w:rPr>
      </w:pPr>
      <w:proofErr w:type="gramStart"/>
      <w:r w:rsidRPr="006F48CE">
        <w:rPr>
          <w:b/>
          <w:bCs/>
          <w:sz w:val="28"/>
          <w:szCs w:val="28"/>
        </w:rPr>
        <w:t>Điều 2.</w:t>
      </w:r>
      <w:proofErr w:type="gramEnd"/>
      <w:r w:rsidRPr="006F48CE">
        <w:rPr>
          <w:b/>
          <w:bCs/>
          <w:sz w:val="28"/>
          <w:szCs w:val="28"/>
        </w:rPr>
        <w:t xml:space="preserve"> Chức năng hoạt động</w:t>
      </w:r>
    </w:p>
    <w:p w:rsidR="009B3AF7" w:rsidRPr="006F48CE" w:rsidRDefault="009B3AF7" w:rsidP="009B3AF7">
      <w:pPr>
        <w:spacing w:before="120" w:after="120"/>
        <w:ind w:firstLine="720"/>
        <w:jc w:val="both"/>
        <w:rPr>
          <w:sz w:val="28"/>
          <w:szCs w:val="28"/>
        </w:rPr>
      </w:pPr>
      <w:r w:rsidRPr="006F48CE">
        <w:rPr>
          <w:sz w:val="28"/>
          <w:szCs w:val="28"/>
        </w:rPr>
        <w:t xml:space="preserve">Ban kiểm soát là tổ chức do </w:t>
      </w:r>
      <w:r w:rsidRPr="007D6008">
        <w:rPr>
          <w:sz w:val="28"/>
          <w:szCs w:val="28"/>
        </w:rPr>
        <w:t>Đại</w:t>
      </w:r>
      <w:r>
        <w:rPr>
          <w:sz w:val="28"/>
          <w:szCs w:val="28"/>
        </w:rPr>
        <w:t xml:space="preserve"> h</w:t>
      </w:r>
      <w:r w:rsidRPr="007D6008">
        <w:rPr>
          <w:sz w:val="28"/>
          <w:szCs w:val="28"/>
        </w:rPr>
        <w:t>ội</w:t>
      </w:r>
      <w:r>
        <w:rPr>
          <w:sz w:val="28"/>
          <w:szCs w:val="28"/>
        </w:rPr>
        <w:t xml:space="preserve"> đ</w:t>
      </w:r>
      <w:r w:rsidRPr="007D6008">
        <w:rPr>
          <w:sz w:val="28"/>
          <w:szCs w:val="28"/>
        </w:rPr>
        <w:t>ồng</w:t>
      </w:r>
      <w:r>
        <w:rPr>
          <w:sz w:val="28"/>
          <w:szCs w:val="28"/>
        </w:rPr>
        <w:t xml:space="preserve"> c</w:t>
      </w:r>
      <w:r w:rsidRPr="007D6008">
        <w:rPr>
          <w:sz w:val="28"/>
          <w:szCs w:val="28"/>
        </w:rPr>
        <w:t>ổ</w:t>
      </w:r>
      <w:r>
        <w:rPr>
          <w:sz w:val="28"/>
          <w:szCs w:val="28"/>
        </w:rPr>
        <w:t xml:space="preserve"> </w:t>
      </w:r>
      <w:r w:rsidRPr="007D6008">
        <w:rPr>
          <w:sz w:val="28"/>
          <w:szCs w:val="28"/>
        </w:rPr>
        <w:t>đô</w:t>
      </w:r>
      <w:r>
        <w:rPr>
          <w:sz w:val="28"/>
          <w:szCs w:val="28"/>
        </w:rPr>
        <w:t>ng</w:t>
      </w:r>
      <w:r w:rsidRPr="006F48CE">
        <w:rPr>
          <w:sz w:val="28"/>
          <w:szCs w:val="28"/>
        </w:rPr>
        <w:t xml:space="preserve"> bầu ra, hoạt động </w:t>
      </w:r>
      <w:proofErr w:type="gramStart"/>
      <w:r w:rsidRPr="006F48CE">
        <w:rPr>
          <w:sz w:val="28"/>
          <w:szCs w:val="28"/>
        </w:rPr>
        <w:t>theo</w:t>
      </w:r>
      <w:proofErr w:type="gramEnd"/>
      <w:r w:rsidRPr="006F48CE">
        <w:rPr>
          <w:sz w:val="28"/>
          <w:szCs w:val="28"/>
        </w:rPr>
        <w:t xml:space="preserve"> Luật Doanh nghiệp, các quy định pháp luật có liên quan, Điều lệ Công ty, Nghị quyết </w:t>
      </w:r>
      <w:r w:rsidRPr="006F48CE">
        <w:rPr>
          <w:iCs/>
          <w:sz w:val="28"/>
          <w:szCs w:val="28"/>
        </w:rPr>
        <w:t>ĐHĐCĐ</w:t>
      </w:r>
      <w:r w:rsidRPr="006F48CE">
        <w:rPr>
          <w:sz w:val="28"/>
          <w:szCs w:val="28"/>
        </w:rPr>
        <w:t xml:space="preserve"> và các quy định tại quy chế này. BKS chịu sự lãnh đạo trực tiếp của </w:t>
      </w:r>
      <w:r w:rsidRPr="006F48CE">
        <w:rPr>
          <w:iCs/>
          <w:sz w:val="28"/>
          <w:szCs w:val="28"/>
        </w:rPr>
        <w:t>ĐHĐCĐ</w:t>
      </w:r>
      <w:r>
        <w:rPr>
          <w:iCs/>
          <w:sz w:val="28"/>
          <w:szCs w:val="28"/>
        </w:rPr>
        <w:t>,</w:t>
      </w:r>
      <w:r w:rsidRPr="006F48CE">
        <w:rPr>
          <w:iCs/>
          <w:sz w:val="28"/>
          <w:szCs w:val="28"/>
        </w:rPr>
        <w:t xml:space="preserve"> thay mặt Cổ đông thực hiện </w:t>
      </w:r>
      <w:r>
        <w:rPr>
          <w:iCs/>
          <w:sz w:val="28"/>
          <w:szCs w:val="28"/>
        </w:rPr>
        <w:t xml:space="preserve">quyền </w:t>
      </w:r>
      <w:r w:rsidRPr="006F48CE">
        <w:rPr>
          <w:iCs/>
          <w:sz w:val="28"/>
          <w:szCs w:val="28"/>
        </w:rPr>
        <w:t xml:space="preserve">kiểm tra, giám sát quản trị, điều hành mọi hoạt động </w:t>
      </w:r>
      <w:r w:rsidRPr="006F48CE">
        <w:rPr>
          <w:bCs/>
          <w:iCs/>
          <w:sz w:val="28"/>
          <w:szCs w:val="28"/>
        </w:rPr>
        <w:t>sản xuất</w:t>
      </w:r>
      <w:r w:rsidRPr="006F48CE">
        <w:rPr>
          <w:iCs/>
          <w:sz w:val="28"/>
          <w:szCs w:val="28"/>
        </w:rPr>
        <w:t xml:space="preserve"> kinh doanh của Công ty giữa các kỳ ĐHĐCĐ.</w:t>
      </w:r>
      <w:r w:rsidRPr="006F48CE">
        <w:rPr>
          <w:sz w:val="28"/>
          <w:szCs w:val="28"/>
        </w:rPr>
        <w:t xml:space="preserve"> </w:t>
      </w:r>
    </w:p>
    <w:p w:rsidR="009B3AF7" w:rsidRPr="006F48CE" w:rsidRDefault="009B3AF7" w:rsidP="009B3AF7">
      <w:pPr>
        <w:spacing w:before="120" w:after="120"/>
        <w:ind w:firstLine="940"/>
        <w:jc w:val="both"/>
        <w:rPr>
          <w:b/>
          <w:sz w:val="28"/>
          <w:szCs w:val="28"/>
        </w:rPr>
      </w:pPr>
      <w:proofErr w:type="gramStart"/>
      <w:r w:rsidRPr="006F48CE">
        <w:rPr>
          <w:b/>
          <w:sz w:val="28"/>
          <w:szCs w:val="28"/>
        </w:rPr>
        <w:t>Điều 3.</w:t>
      </w:r>
      <w:proofErr w:type="gramEnd"/>
      <w:r w:rsidRPr="006F48CE">
        <w:rPr>
          <w:b/>
          <w:sz w:val="28"/>
          <w:szCs w:val="28"/>
        </w:rPr>
        <w:t xml:space="preserve"> Mục đích kiểm soát</w:t>
      </w:r>
    </w:p>
    <w:p w:rsidR="009B3AF7" w:rsidRPr="006F48CE" w:rsidRDefault="009B3AF7" w:rsidP="009B3AF7">
      <w:pPr>
        <w:tabs>
          <w:tab w:val="left" w:pos="980"/>
        </w:tabs>
        <w:spacing w:before="120" w:after="120"/>
        <w:jc w:val="both"/>
        <w:rPr>
          <w:sz w:val="28"/>
          <w:szCs w:val="28"/>
        </w:rPr>
      </w:pPr>
      <w:r w:rsidRPr="006F48CE">
        <w:rPr>
          <w:sz w:val="28"/>
          <w:szCs w:val="28"/>
        </w:rPr>
        <w:tab/>
        <w:t xml:space="preserve">3.1 Nhằm nắm bắt và cung cấp thông tin kịp thời cho </w:t>
      </w:r>
      <w:r w:rsidRPr="006F48CE">
        <w:rPr>
          <w:iCs/>
          <w:sz w:val="28"/>
          <w:szCs w:val="28"/>
        </w:rPr>
        <w:t>ĐHĐCĐ</w:t>
      </w:r>
      <w:r w:rsidRPr="006F48CE">
        <w:rPr>
          <w:sz w:val="28"/>
          <w:szCs w:val="28"/>
        </w:rPr>
        <w:t xml:space="preserve">, HĐQT biết được thực trạng, chất lượng, hiệu quả hoạt động của các đơn vị, bộ phận được kiểm soát. Phối hợp và </w:t>
      </w:r>
      <w:r>
        <w:rPr>
          <w:sz w:val="28"/>
          <w:szCs w:val="28"/>
        </w:rPr>
        <w:t>đề xuất với</w:t>
      </w:r>
      <w:r w:rsidRPr="006F48CE">
        <w:rPr>
          <w:sz w:val="28"/>
          <w:szCs w:val="28"/>
        </w:rPr>
        <w:t xml:space="preserve"> HĐQT trong công tá</w:t>
      </w:r>
      <w:r>
        <w:rPr>
          <w:sz w:val="28"/>
          <w:szCs w:val="28"/>
        </w:rPr>
        <w:t>c quản lý hoạt động của</w:t>
      </w:r>
      <w:r w:rsidRPr="006F48CE">
        <w:rPr>
          <w:sz w:val="28"/>
          <w:szCs w:val="28"/>
        </w:rPr>
        <w:t xml:space="preserve"> Công ty và quản lý phần vốn góp của Công ty vào các Công ty liên kết và các doanh nghiệp khác có hiệu quả; nâng cao khả năng bảo toàn và phát triển vốn đầu tư của Công ty, bảo đảm tính công minh, hợp pháp, hợp lệ trong sản xuất kinh doanh của Công ty. Góp phần ngăn chặn, khắc phục những hành </w:t>
      </w:r>
      <w:proofErr w:type="gramStart"/>
      <w:r w:rsidRPr="006F48CE">
        <w:rPr>
          <w:sz w:val="28"/>
          <w:szCs w:val="28"/>
        </w:rPr>
        <w:t>vi</w:t>
      </w:r>
      <w:proofErr w:type="gramEnd"/>
      <w:r w:rsidRPr="006F48CE">
        <w:rPr>
          <w:sz w:val="28"/>
          <w:szCs w:val="28"/>
        </w:rPr>
        <w:t xml:space="preserve"> vi phạm pháp luật hoặc không tuân thủ những quy định của các cơ quan quản lý Nhà nước và của HĐQT.</w:t>
      </w:r>
    </w:p>
    <w:p w:rsidR="009B3AF7" w:rsidRPr="006F48CE" w:rsidRDefault="009B3AF7" w:rsidP="009B3AF7">
      <w:pPr>
        <w:tabs>
          <w:tab w:val="left" w:pos="980"/>
        </w:tabs>
        <w:spacing w:before="120" w:after="120"/>
        <w:jc w:val="both"/>
        <w:rPr>
          <w:sz w:val="28"/>
          <w:szCs w:val="28"/>
        </w:rPr>
      </w:pPr>
      <w:r w:rsidRPr="006F48CE">
        <w:rPr>
          <w:sz w:val="28"/>
          <w:szCs w:val="28"/>
        </w:rPr>
        <w:tab/>
        <w:t>3.2 Kiến nghị với HĐQT trong việc:</w:t>
      </w:r>
    </w:p>
    <w:p w:rsidR="009B3AF7" w:rsidRPr="006F48CE" w:rsidRDefault="009B3AF7" w:rsidP="009B3AF7">
      <w:pPr>
        <w:tabs>
          <w:tab w:val="num" w:pos="0"/>
        </w:tabs>
        <w:spacing w:before="120" w:after="120"/>
        <w:ind w:firstLine="700"/>
        <w:jc w:val="both"/>
        <w:rPr>
          <w:sz w:val="28"/>
          <w:szCs w:val="28"/>
        </w:rPr>
      </w:pPr>
      <w:r w:rsidRPr="006F48CE">
        <w:rPr>
          <w:sz w:val="28"/>
          <w:szCs w:val="28"/>
        </w:rPr>
        <w:t>- Sửa đổi, bổ sung hoặc ban hành mới các quy chế, quy trình, đề xuất cải tiến, hoàn thiện hệ thống quản lý nội bộ nhằm tăng</w:t>
      </w:r>
      <w:r>
        <w:rPr>
          <w:sz w:val="28"/>
          <w:szCs w:val="28"/>
        </w:rPr>
        <w:t xml:space="preserve"> cường biện pháp quản lý</w:t>
      </w:r>
      <w:r w:rsidRPr="006F48CE">
        <w:rPr>
          <w:sz w:val="28"/>
          <w:szCs w:val="28"/>
        </w:rPr>
        <w:t xml:space="preserve"> tài sản, tăng hiệu quả hoạt động đầu tư, sản xuất kinh doanh của Công ty.</w:t>
      </w:r>
    </w:p>
    <w:p w:rsidR="009B3AF7" w:rsidRPr="006F48CE" w:rsidRDefault="009B3AF7" w:rsidP="009B3AF7">
      <w:pPr>
        <w:tabs>
          <w:tab w:val="num" w:pos="0"/>
        </w:tabs>
        <w:spacing w:before="120" w:after="120"/>
        <w:ind w:firstLine="700"/>
        <w:jc w:val="both"/>
        <w:rPr>
          <w:sz w:val="28"/>
          <w:szCs w:val="28"/>
        </w:rPr>
      </w:pPr>
      <w:r w:rsidRPr="006F48CE">
        <w:rPr>
          <w:sz w:val="28"/>
          <w:szCs w:val="28"/>
        </w:rPr>
        <w:t xml:space="preserve">- Đề xuất các biện pháp khắc phục hậu quả, xử lý đối với các hành </w:t>
      </w:r>
      <w:proofErr w:type="gramStart"/>
      <w:r w:rsidRPr="006F48CE">
        <w:rPr>
          <w:sz w:val="28"/>
          <w:szCs w:val="28"/>
        </w:rPr>
        <w:t>vi</w:t>
      </w:r>
      <w:proofErr w:type="gramEnd"/>
      <w:r w:rsidRPr="006F48CE">
        <w:rPr>
          <w:sz w:val="28"/>
          <w:szCs w:val="28"/>
        </w:rPr>
        <w:t xml:space="preserve"> vi phạm hoặc không tuân thủ nêu tại khoản 1, Điều này.</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lastRenderedPageBreak/>
        <w:t xml:space="preserve">3.3. Nhiệm kỳ của BKS là 05 năm. </w:t>
      </w:r>
      <w:proofErr w:type="gramStart"/>
      <w:r w:rsidRPr="006F48CE">
        <w:rPr>
          <w:sz w:val="28"/>
          <w:szCs w:val="28"/>
        </w:rPr>
        <w:t>Kiểm soát viên có thể được bầu lại với số nhiệm kỳ không hạn chế.</w:t>
      </w:r>
      <w:proofErr w:type="gramEnd"/>
      <w:r w:rsidRPr="006F48CE">
        <w:rPr>
          <w:sz w:val="28"/>
          <w:szCs w:val="28"/>
        </w:rPr>
        <w:t xml:space="preserve"> </w:t>
      </w:r>
      <w:proofErr w:type="gramStart"/>
      <w:r w:rsidRPr="006F48CE">
        <w:rPr>
          <w:sz w:val="28"/>
          <w:szCs w:val="28"/>
        </w:rPr>
        <w:t>Trong trường hợp vào thời điểm kết thúc nhiệm kỳ mà BKS nhiệm kỳ mới chưa được bầu thì BKS đã hết nhiệm kỳ vẫn tiếp tục thực hiện quyền và nhiệm vụ cho đến khi BKS nhiệm kỳ mới được bầu và nhận nhiệm vụ.</w:t>
      </w:r>
      <w:proofErr w:type="gramEnd"/>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3.4. Những người được bầu giữ chức Trưởng ban kiểm soát và các Kiểm soát viên có trách nhiệm tiếp nhận việc bàn giao và đảm nhiệm ngay công việc theo chức danh được bầu. Những người bị miễn nhiệm, bãi nhiệm có trách nhiệm bàn giao công việc cho những người mới được bầu hoặc cho các thành viên còn lại của BKS (trong trường hợp chưa bầu được các thành viên thay thế) trong thời hạn 15 ngày kể từ ngày có quyết định miễn nhiệm, đồng thời phải chịu trách nhiệm cá nhân đối với công việc của mình trong thời gian đã đảm nhiệm chức danh đó.</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3.5. </w:t>
      </w:r>
      <w:r>
        <w:rPr>
          <w:sz w:val="28"/>
          <w:szCs w:val="28"/>
        </w:rPr>
        <w:t xml:space="preserve">Các thành viên Ban kiểm soát được trưởng trả thù </w:t>
      </w:r>
      <w:proofErr w:type="gramStart"/>
      <w:r>
        <w:rPr>
          <w:sz w:val="28"/>
          <w:szCs w:val="28"/>
        </w:rPr>
        <w:t>lao</w:t>
      </w:r>
      <w:proofErr w:type="gramEnd"/>
      <w:r>
        <w:rPr>
          <w:sz w:val="28"/>
          <w:szCs w:val="28"/>
        </w:rPr>
        <w:t xml:space="preserve"> theo nghị quyết của ĐHĐCĐ thường niên và được tính vào chi phí kinh doanh theo quy định của Pháp luật thuế thu nhập doanh nghiệp, Pháp luật của liên quan</w:t>
      </w:r>
      <w:r w:rsidRPr="006F48CE">
        <w:rPr>
          <w:sz w:val="28"/>
          <w:szCs w:val="28"/>
        </w:rPr>
        <w:t xml:space="preserve">. Trưởng ban kiểm soát chuyên trách được hưởng lương, thù lao, tiền thưởng như đối với người quản lý Công ty; Kiểm soát viên kiêm nhiệm được hưởng phụ cấp kiêm nhiệm theo quy định của ĐHĐCĐ; ngoài mức hưởng lương, thù lao, tiền thưởng, các quyền lợi khác Kiểm soát viên được hưởng như đối với người quản lý và người lao động trong Công ty. </w:t>
      </w:r>
    </w:p>
    <w:p w:rsidR="009B3AF7" w:rsidRPr="006F48CE" w:rsidRDefault="009B3AF7" w:rsidP="009B3AF7">
      <w:pPr>
        <w:pStyle w:val="L1"/>
        <w:tabs>
          <w:tab w:val="num" w:pos="0"/>
        </w:tabs>
        <w:spacing w:before="120" w:after="120"/>
        <w:ind w:firstLine="700"/>
        <w:jc w:val="both"/>
        <w:rPr>
          <w:rFonts w:ascii="Times New Roman" w:hAnsi="Times New Roman"/>
          <w:iCs/>
          <w:szCs w:val="28"/>
        </w:rPr>
      </w:pPr>
      <w:proofErr w:type="gramStart"/>
      <w:r w:rsidRPr="006F48CE">
        <w:rPr>
          <w:rFonts w:ascii="Times New Roman" w:hAnsi="Times New Roman"/>
          <w:iCs/>
          <w:szCs w:val="28"/>
        </w:rPr>
        <w:t>Điều 4.</w:t>
      </w:r>
      <w:proofErr w:type="gramEnd"/>
      <w:r w:rsidRPr="006F48CE">
        <w:rPr>
          <w:rFonts w:ascii="Times New Roman" w:hAnsi="Times New Roman"/>
          <w:iCs/>
          <w:szCs w:val="28"/>
        </w:rPr>
        <w:t xml:space="preserve"> Trưởng ban kiểm soát</w:t>
      </w:r>
    </w:p>
    <w:p w:rsidR="009B3AF7" w:rsidRPr="006F48CE" w:rsidRDefault="009B3AF7" w:rsidP="009B3AF7">
      <w:pPr>
        <w:tabs>
          <w:tab w:val="num" w:pos="0"/>
        </w:tabs>
        <w:spacing w:before="120" w:after="120"/>
        <w:ind w:firstLine="700"/>
        <w:jc w:val="both"/>
        <w:rPr>
          <w:sz w:val="28"/>
          <w:szCs w:val="28"/>
        </w:rPr>
      </w:pPr>
      <w:r w:rsidRPr="006F48CE">
        <w:rPr>
          <w:sz w:val="28"/>
          <w:szCs w:val="28"/>
        </w:rPr>
        <w:t xml:space="preserve">4.1 Trưởng ban kiểm soát có trách nhiệm phân công các thành viên khác phụ trách từng lĩnh vực công việc kiểm soát và chịu trách nhiệm trước ĐHĐCĐ về toàn bộ các báo cáo kiểm soát. Trưởng ban kiểm soát thay mặt BKS báo cáo kết quả thực hiện nhiệm vụ tại phiên họp ĐHĐCĐ, HĐQT Công ty; </w:t>
      </w:r>
    </w:p>
    <w:p w:rsidR="009B3AF7" w:rsidRPr="00AC1466" w:rsidRDefault="009B3AF7" w:rsidP="009B3AF7">
      <w:pPr>
        <w:tabs>
          <w:tab w:val="num" w:pos="0"/>
        </w:tabs>
        <w:spacing w:before="120" w:after="120"/>
        <w:ind w:firstLine="697"/>
        <w:jc w:val="both"/>
        <w:rPr>
          <w:spacing w:val="-4"/>
          <w:sz w:val="28"/>
          <w:szCs w:val="28"/>
        </w:rPr>
      </w:pPr>
      <w:r w:rsidRPr="00AC1466">
        <w:rPr>
          <w:spacing w:val="-4"/>
          <w:sz w:val="28"/>
          <w:szCs w:val="28"/>
        </w:rPr>
        <w:t>4.2 Trưởng ban kiểm soát triệu tập và chủ trì tất các các cuộc họp của BKS.</w:t>
      </w:r>
    </w:p>
    <w:p w:rsidR="009B3AF7" w:rsidRPr="006F48CE" w:rsidRDefault="009B3AF7" w:rsidP="009B3AF7">
      <w:pPr>
        <w:tabs>
          <w:tab w:val="num" w:pos="0"/>
        </w:tabs>
        <w:spacing w:before="120" w:after="120"/>
        <w:ind w:firstLine="697"/>
        <w:jc w:val="both"/>
        <w:rPr>
          <w:sz w:val="28"/>
          <w:szCs w:val="28"/>
        </w:rPr>
      </w:pPr>
      <w:r w:rsidRPr="006F48CE">
        <w:rPr>
          <w:sz w:val="28"/>
          <w:szCs w:val="28"/>
        </w:rPr>
        <w:t>4.3 Trưởng ban kiểm soát là đại diện BKS tham gia các phiên họp của HĐQT, được phát biểu ý kiến, được chất vấn và có những kiến nghị nhưng không được quyền biểu quyết trừ trường hợp quy định khác tại Điều lệ Công ty và Luật doanh nghiệp. Nếu trong trường hợp không thể tham dự phiên họp HĐQT, Trưởng ban kiểm soát có thể uỷ quyền bằng văn bản cho một Kiểm soát viên tham dự.</w:t>
      </w:r>
    </w:p>
    <w:p w:rsidR="009B3AF7" w:rsidRPr="006F48CE" w:rsidRDefault="009B3AF7" w:rsidP="009B3AF7">
      <w:pPr>
        <w:tabs>
          <w:tab w:val="num" w:pos="0"/>
        </w:tabs>
        <w:spacing w:before="120" w:after="120"/>
        <w:ind w:firstLine="697"/>
        <w:jc w:val="both"/>
        <w:rPr>
          <w:sz w:val="28"/>
          <w:szCs w:val="28"/>
        </w:rPr>
      </w:pPr>
    </w:p>
    <w:p w:rsidR="009B3AF7" w:rsidRPr="006F48CE" w:rsidRDefault="009B3AF7" w:rsidP="009B3AF7">
      <w:pPr>
        <w:pStyle w:val="L2"/>
        <w:tabs>
          <w:tab w:val="num" w:pos="0"/>
        </w:tabs>
        <w:spacing w:before="120" w:after="120"/>
        <w:ind w:left="0"/>
        <w:jc w:val="center"/>
        <w:rPr>
          <w:rFonts w:ascii="Times New Roman" w:hAnsi="Times New Roman"/>
          <w:b/>
          <w:bCs w:val="0"/>
          <w:szCs w:val="28"/>
        </w:rPr>
      </w:pPr>
      <w:bookmarkStart w:id="0" w:name="D5"/>
      <w:bookmarkEnd w:id="0"/>
      <w:r w:rsidRPr="0093483F">
        <w:rPr>
          <w:rFonts w:ascii="Times New Roman" w:hAnsi="Times New Roman"/>
          <w:bCs w:val="0"/>
          <w:szCs w:val="28"/>
        </w:rPr>
        <w:t>CHƯƠNG II</w:t>
      </w:r>
      <w:r w:rsidRPr="0093483F">
        <w:rPr>
          <w:rFonts w:ascii="Times New Roman" w:hAnsi="Times New Roman"/>
          <w:bCs w:val="0"/>
          <w:szCs w:val="28"/>
        </w:rPr>
        <w:br/>
      </w:r>
      <w:r w:rsidRPr="006F48CE">
        <w:rPr>
          <w:rFonts w:ascii="Times New Roman" w:hAnsi="Times New Roman"/>
          <w:b/>
          <w:bCs w:val="0"/>
          <w:szCs w:val="28"/>
        </w:rPr>
        <w:t>NHIỆM VỤ, QUYỀN HẠN CỦA BAN KIỂM SOÁT</w:t>
      </w:r>
    </w:p>
    <w:p w:rsidR="009B3AF7" w:rsidRPr="006F48CE" w:rsidRDefault="009B3AF7" w:rsidP="009B3AF7">
      <w:pPr>
        <w:pStyle w:val="L2"/>
        <w:tabs>
          <w:tab w:val="num" w:pos="0"/>
        </w:tabs>
        <w:spacing w:before="120" w:after="120"/>
        <w:ind w:left="0"/>
        <w:rPr>
          <w:rFonts w:ascii="Times New Roman" w:hAnsi="Times New Roman"/>
          <w:b/>
          <w:bCs w:val="0"/>
          <w:szCs w:val="28"/>
        </w:rPr>
      </w:pPr>
    </w:p>
    <w:p w:rsidR="009B3AF7" w:rsidRPr="006F48CE" w:rsidRDefault="009B3AF7" w:rsidP="009B3AF7">
      <w:pPr>
        <w:tabs>
          <w:tab w:val="num" w:pos="0"/>
          <w:tab w:val="left" w:pos="9360"/>
        </w:tabs>
        <w:spacing w:before="120" w:after="120"/>
        <w:ind w:firstLine="700"/>
        <w:jc w:val="both"/>
        <w:rPr>
          <w:b/>
          <w:bCs/>
          <w:sz w:val="28"/>
          <w:szCs w:val="28"/>
        </w:rPr>
      </w:pPr>
      <w:proofErr w:type="gramStart"/>
      <w:r w:rsidRPr="006F48CE">
        <w:rPr>
          <w:b/>
          <w:bCs/>
          <w:sz w:val="28"/>
          <w:szCs w:val="28"/>
        </w:rPr>
        <w:t>Điều 5.</w:t>
      </w:r>
      <w:proofErr w:type="gramEnd"/>
      <w:r w:rsidRPr="006F48CE">
        <w:rPr>
          <w:b/>
          <w:bCs/>
          <w:sz w:val="28"/>
          <w:szCs w:val="28"/>
        </w:rPr>
        <w:t xml:space="preserve"> Nhiệm vụ Ban kiểm soát</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5.1. </w:t>
      </w:r>
      <w:r>
        <w:rPr>
          <w:sz w:val="28"/>
          <w:szCs w:val="28"/>
        </w:rPr>
        <w:t>C</w:t>
      </w:r>
      <w:r w:rsidRPr="006F48CE">
        <w:rPr>
          <w:sz w:val="28"/>
          <w:szCs w:val="28"/>
        </w:rPr>
        <w:t xml:space="preserve">hịu trách nhiệm trước ĐHĐCĐ </w:t>
      </w:r>
      <w:r>
        <w:rPr>
          <w:sz w:val="28"/>
          <w:szCs w:val="28"/>
        </w:rPr>
        <w:t xml:space="preserve">giám sát việc quản lý và điều hành Công ty của </w:t>
      </w:r>
      <w:r w:rsidRPr="006F48CE">
        <w:rPr>
          <w:sz w:val="28"/>
          <w:szCs w:val="28"/>
        </w:rPr>
        <w:t>HĐQT, G</w:t>
      </w:r>
      <w:r>
        <w:rPr>
          <w:sz w:val="28"/>
          <w:szCs w:val="28"/>
        </w:rPr>
        <w:t>iám đốc</w:t>
      </w:r>
      <w:r w:rsidRPr="006F48CE">
        <w:rPr>
          <w:sz w:val="28"/>
          <w:szCs w:val="28"/>
        </w:rPr>
        <w:t>.</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lastRenderedPageBreak/>
        <w:t>5.2. Giám sát việc chấp hành các nghị quyết ĐHĐCĐ, của HĐQT, thực hiện các cuộc kiểm tra việc thực hiện các chế độ chính sách đối với người lao động; hoạt động sản xuất kinh doanh và tình hình tài chính của Công ty (trình tự thủ tục triển khai được hướng dẫn tại Phụ lục kèm theo Quy chế này).</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5.3. Chủ trì đề xuất lựa chọn Công ty kiểm toán độc lập; thảo luận với kiểm toán viên độc lập về tính chất và phạm </w:t>
      </w:r>
      <w:proofErr w:type="gramStart"/>
      <w:r w:rsidRPr="006F48CE">
        <w:rPr>
          <w:sz w:val="28"/>
          <w:szCs w:val="28"/>
        </w:rPr>
        <w:t>vi</w:t>
      </w:r>
      <w:proofErr w:type="gramEnd"/>
      <w:r w:rsidRPr="006F48CE">
        <w:rPr>
          <w:sz w:val="28"/>
          <w:szCs w:val="28"/>
        </w:rPr>
        <w:t xml:space="preserve"> kiểm toán trước khi bắt đầu việc kiểm toán; xem xét </w:t>
      </w:r>
      <w:r>
        <w:rPr>
          <w:sz w:val="28"/>
          <w:szCs w:val="28"/>
        </w:rPr>
        <w:t>ý kiến</w:t>
      </w:r>
      <w:r w:rsidRPr="006F48CE">
        <w:rPr>
          <w:sz w:val="28"/>
          <w:szCs w:val="28"/>
        </w:rPr>
        <w:t xml:space="preserve"> của kiểm toán viên độc lập và ý kiến phản hồi của Ban lãnh đạo Công ty.</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5.4. Trình báo cáo thẩm định báo cáo tài chính, thẩm định báo cáo về hoạt động sản xuất kinh doanh hàng năm của Công ty và báo cáo đánh giá công tác quản lý của HĐQT lên ĐHĐCĐ tại cuộc họp thường niên.</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5.5. Xem xét sổ sách kế toán và các tài liệu khác của Công ty, các công việc quản lý, điều hành hoạt động của Công ty</w:t>
      </w:r>
      <w:r>
        <w:rPr>
          <w:sz w:val="28"/>
          <w:szCs w:val="28"/>
        </w:rPr>
        <w:t xml:space="preserve"> theo kế hoạch</w:t>
      </w:r>
      <w:r w:rsidRPr="006F48CE">
        <w:rPr>
          <w:sz w:val="28"/>
          <w:szCs w:val="28"/>
        </w:rPr>
        <w:t xml:space="preserve"> hoặc theo quyết định của ĐHĐCĐ hoặc theo yêu cầu của cổ đông lớn (sở hữu trên </w:t>
      </w:r>
      <w:r>
        <w:rPr>
          <w:sz w:val="28"/>
          <w:szCs w:val="28"/>
        </w:rPr>
        <w:t>5</w:t>
      </w:r>
      <w:proofErr w:type="gramStart"/>
      <w:r w:rsidRPr="006F48CE">
        <w:rPr>
          <w:sz w:val="28"/>
          <w:szCs w:val="28"/>
        </w:rPr>
        <w:t>%  cổ</w:t>
      </w:r>
      <w:proofErr w:type="gramEnd"/>
      <w:r w:rsidRPr="006F48CE">
        <w:rPr>
          <w:sz w:val="28"/>
          <w:szCs w:val="28"/>
        </w:rPr>
        <w:t xml:space="preserve"> phần trở lên trong thời hạn liên tục 6 tháng) quy định tại Điều lệ Công ty.</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5.</w:t>
      </w:r>
      <w:r>
        <w:rPr>
          <w:sz w:val="28"/>
          <w:szCs w:val="28"/>
        </w:rPr>
        <w:t>6</w:t>
      </w:r>
      <w:r w:rsidRPr="006F48CE">
        <w:rPr>
          <w:sz w:val="28"/>
          <w:szCs w:val="28"/>
        </w:rPr>
        <w:t xml:space="preserve">. Định kỳ thẩm định báo cáo tài chính quý, năm của Công ty, báo cáo đánh giá công tác quản lý </w:t>
      </w:r>
      <w:r>
        <w:rPr>
          <w:sz w:val="28"/>
          <w:szCs w:val="28"/>
        </w:rPr>
        <w:t xml:space="preserve">điều hành </w:t>
      </w:r>
      <w:r w:rsidRPr="006F48CE">
        <w:rPr>
          <w:sz w:val="28"/>
          <w:szCs w:val="28"/>
        </w:rPr>
        <w:t xml:space="preserve">của HĐQT, thông báo với </w:t>
      </w:r>
      <w:r>
        <w:rPr>
          <w:sz w:val="28"/>
          <w:szCs w:val="28"/>
        </w:rPr>
        <w:t>HĐQT về kết quả hoạt động SXKD của Công ty</w:t>
      </w:r>
      <w:r w:rsidRPr="006F48CE">
        <w:rPr>
          <w:sz w:val="28"/>
          <w:szCs w:val="28"/>
        </w:rPr>
        <w:t>.</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5.</w:t>
      </w:r>
      <w:r>
        <w:rPr>
          <w:sz w:val="28"/>
          <w:szCs w:val="28"/>
        </w:rPr>
        <w:t>7</w:t>
      </w:r>
      <w:r w:rsidRPr="006F48CE">
        <w:rPr>
          <w:sz w:val="28"/>
          <w:szCs w:val="28"/>
        </w:rPr>
        <w:t xml:space="preserve">. Kiến nghị HĐQT hoặc ĐHĐCĐ các biện pháp sửa đổi, bổ sung, cải tiến cơ cấu tổ chức </w:t>
      </w:r>
      <w:r>
        <w:rPr>
          <w:sz w:val="28"/>
          <w:szCs w:val="28"/>
        </w:rPr>
        <w:t xml:space="preserve">bộ máy </w:t>
      </w:r>
      <w:r w:rsidRPr="006F48CE">
        <w:rPr>
          <w:sz w:val="28"/>
          <w:szCs w:val="28"/>
        </w:rPr>
        <w:t>quản lý, điều hành hoạt động sản xuất kinh doanh của Công ty.</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5.</w:t>
      </w:r>
      <w:r>
        <w:rPr>
          <w:sz w:val="28"/>
          <w:szCs w:val="28"/>
        </w:rPr>
        <w:t>8.</w:t>
      </w:r>
      <w:r w:rsidRPr="006F48CE">
        <w:rPr>
          <w:sz w:val="28"/>
          <w:szCs w:val="28"/>
        </w:rPr>
        <w:t xml:space="preserve"> Xây </w:t>
      </w:r>
      <w:r>
        <w:rPr>
          <w:sz w:val="28"/>
          <w:szCs w:val="28"/>
        </w:rPr>
        <w:t>dựng, sửa đổi, bổ sung quy chế</w:t>
      </w:r>
      <w:r w:rsidRPr="006F48CE">
        <w:rPr>
          <w:sz w:val="28"/>
          <w:szCs w:val="28"/>
        </w:rPr>
        <w:t xml:space="preserve"> hoạt động của BKS sau khi thống nhất với HĐQT về các vấn đề liên quan đến giám sát và phối hợp giữa BKS và HĐQT, Ban giám đốc.</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5.</w:t>
      </w:r>
      <w:r>
        <w:rPr>
          <w:sz w:val="28"/>
          <w:szCs w:val="28"/>
        </w:rPr>
        <w:t>9</w:t>
      </w:r>
      <w:r w:rsidRPr="006F48CE">
        <w:rPr>
          <w:sz w:val="28"/>
          <w:szCs w:val="28"/>
        </w:rPr>
        <w:t xml:space="preserve">. Kiểm tra, xem xét các khiếu nại, tố cáo liên quan đến các chức danh lãnh đạo thuộc HĐQT và Ban </w:t>
      </w:r>
      <w:r>
        <w:rPr>
          <w:sz w:val="28"/>
          <w:szCs w:val="28"/>
        </w:rPr>
        <w:t>Gi</w:t>
      </w:r>
      <w:r w:rsidRPr="006F48CE">
        <w:rPr>
          <w:sz w:val="28"/>
          <w:szCs w:val="28"/>
        </w:rPr>
        <w:t>ám</w:t>
      </w:r>
      <w:r>
        <w:rPr>
          <w:sz w:val="28"/>
          <w:szCs w:val="28"/>
        </w:rPr>
        <w:t xml:space="preserve"> đ</w:t>
      </w:r>
      <w:r w:rsidRPr="006F48CE">
        <w:rPr>
          <w:sz w:val="28"/>
          <w:szCs w:val="28"/>
        </w:rPr>
        <w:t>ốc Công ty.</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5.1</w:t>
      </w:r>
      <w:r>
        <w:rPr>
          <w:sz w:val="28"/>
          <w:szCs w:val="28"/>
        </w:rPr>
        <w:t>0</w:t>
      </w:r>
      <w:r w:rsidRPr="006F48CE">
        <w:rPr>
          <w:sz w:val="28"/>
          <w:szCs w:val="28"/>
        </w:rPr>
        <w:t xml:space="preserve">. Lập và </w:t>
      </w:r>
      <w:r>
        <w:rPr>
          <w:sz w:val="28"/>
          <w:szCs w:val="28"/>
        </w:rPr>
        <w:t>gửi</w:t>
      </w:r>
      <w:r w:rsidRPr="006F48CE">
        <w:rPr>
          <w:sz w:val="28"/>
          <w:szCs w:val="28"/>
        </w:rPr>
        <w:t xml:space="preserve"> HĐQT, Ban </w:t>
      </w:r>
      <w:r>
        <w:rPr>
          <w:sz w:val="28"/>
          <w:szCs w:val="28"/>
        </w:rPr>
        <w:t>Gi</w:t>
      </w:r>
      <w:r w:rsidRPr="006F48CE">
        <w:rPr>
          <w:sz w:val="28"/>
          <w:szCs w:val="28"/>
        </w:rPr>
        <w:t>ám</w:t>
      </w:r>
      <w:r>
        <w:rPr>
          <w:sz w:val="28"/>
          <w:szCs w:val="28"/>
        </w:rPr>
        <w:t xml:space="preserve"> đ</w:t>
      </w:r>
      <w:r w:rsidRPr="006F48CE">
        <w:rPr>
          <w:sz w:val="28"/>
          <w:szCs w:val="28"/>
        </w:rPr>
        <w:t xml:space="preserve">ốc kế hoạch kiểm tra tại Công ty và các đơn vị. </w:t>
      </w:r>
    </w:p>
    <w:p w:rsidR="009B3AF7" w:rsidRDefault="009B3AF7" w:rsidP="009B3AF7">
      <w:pPr>
        <w:tabs>
          <w:tab w:val="num" w:pos="0"/>
          <w:tab w:val="left" w:pos="9360"/>
        </w:tabs>
        <w:spacing w:before="120" w:after="120"/>
        <w:ind w:firstLine="700"/>
        <w:jc w:val="both"/>
        <w:rPr>
          <w:sz w:val="28"/>
          <w:szCs w:val="28"/>
        </w:rPr>
      </w:pPr>
      <w:r w:rsidRPr="006F48CE">
        <w:rPr>
          <w:sz w:val="28"/>
          <w:szCs w:val="28"/>
        </w:rPr>
        <w:t>5.1</w:t>
      </w:r>
      <w:r>
        <w:rPr>
          <w:sz w:val="28"/>
          <w:szCs w:val="28"/>
        </w:rPr>
        <w:t>1</w:t>
      </w:r>
      <w:r w:rsidRPr="006F48CE">
        <w:rPr>
          <w:sz w:val="28"/>
          <w:szCs w:val="28"/>
        </w:rPr>
        <w:t xml:space="preserve">. Thực hiện các nhiệm vụ và quyền hạn khác </w:t>
      </w:r>
      <w:proofErr w:type="gramStart"/>
      <w:r w:rsidRPr="006F48CE">
        <w:rPr>
          <w:sz w:val="28"/>
          <w:szCs w:val="28"/>
        </w:rPr>
        <w:t>theo</w:t>
      </w:r>
      <w:proofErr w:type="gramEnd"/>
      <w:r w:rsidRPr="006F48CE">
        <w:rPr>
          <w:sz w:val="28"/>
          <w:szCs w:val="28"/>
        </w:rPr>
        <w:t xml:space="preserve"> quy định của pháp luật và Điều lệ Công ty.</w:t>
      </w:r>
    </w:p>
    <w:p w:rsidR="009B3AF7" w:rsidRPr="00AA0906" w:rsidRDefault="009B3AF7" w:rsidP="009B3AF7">
      <w:pPr>
        <w:widowControl w:val="0"/>
        <w:spacing w:before="120" w:after="120"/>
        <w:ind w:firstLine="720"/>
        <w:jc w:val="both"/>
        <w:rPr>
          <w:shd w:val="clear" w:color="auto" w:fill="FFFFFF"/>
        </w:rPr>
      </w:pPr>
      <w:r w:rsidRPr="00AA0906">
        <w:rPr>
          <w:sz w:val="28"/>
          <w:szCs w:val="28"/>
        </w:rPr>
        <w:t>5.12</w:t>
      </w:r>
      <w:r w:rsidRPr="00AA0906">
        <w:rPr>
          <w:shd w:val="clear" w:color="auto" w:fill="FFFFFF"/>
        </w:rPr>
        <w:t>. Xây dựng Quy chế hoạt động của Ban kiểm soát và trình Đại hội đồng cổ đông thông qua.</w:t>
      </w:r>
    </w:p>
    <w:p w:rsidR="009B3AF7" w:rsidRPr="00AA0906" w:rsidRDefault="009B3AF7" w:rsidP="009B3AF7">
      <w:pPr>
        <w:widowControl w:val="0"/>
        <w:spacing w:before="120" w:after="120"/>
        <w:ind w:firstLine="720"/>
        <w:jc w:val="both"/>
      </w:pPr>
      <w:r w:rsidRPr="00AA0906">
        <w:rPr>
          <w:shd w:val="clear" w:color="auto" w:fill="FFFFFF"/>
        </w:rPr>
        <w:t>5.13.</w:t>
      </w:r>
      <w:r w:rsidRPr="00AA0906">
        <w:t xml:space="preserve">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rsidR="009B3AF7" w:rsidRPr="006F48CE" w:rsidRDefault="009B3AF7" w:rsidP="009B3AF7">
      <w:pPr>
        <w:tabs>
          <w:tab w:val="num" w:pos="0"/>
          <w:tab w:val="left" w:pos="9360"/>
        </w:tabs>
        <w:spacing w:before="120" w:after="120"/>
        <w:ind w:firstLine="700"/>
        <w:jc w:val="both"/>
        <w:rPr>
          <w:b/>
          <w:sz w:val="28"/>
          <w:szCs w:val="28"/>
        </w:rPr>
      </w:pPr>
      <w:proofErr w:type="gramStart"/>
      <w:r w:rsidRPr="006F48CE">
        <w:rPr>
          <w:b/>
          <w:bCs/>
          <w:sz w:val="28"/>
          <w:szCs w:val="28"/>
        </w:rPr>
        <w:t>Điều 6.</w:t>
      </w:r>
      <w:proofErr w:type="gramEnd"/>
      <w:r w:rsidRPr="006F48CE">
        <w:rPr>
          <w:b/>
          <w:bCs/>
          <w:sz w:val="28"/>
          <w:szCs w:val="28"/>
        </w:rPr>
        <w:t xml:space="preserve"> Nhiệm vụ của Trưởng ban kiểm soát</w:t>
      </w:r>
    </w:p>
    <w:p w:rsidR="009B3AF7" w:rsidRPr="00AC1466" w:rsidRDefault="009B3AF7" w:rsidP="009B3AF7">
      <w:pPr>
        <w:tabs>
          <w:tab w:val="num" w:pos="0"/>
          <w:tab w:val="num" w:pos="900"/>
          <w:tab w:val="left" w:pos="9360"/>
        </w:tabs>
        <w:spacing w:before="120" w:after="120"/>
        <w:ind w:firstLine="700"/>
        <w:jc w:val="both"/>
        <w:rPr>
          <w:spacing w:val="-4"/>
          <w:sz w:val="28"/>
          <w:szCs w:val="28"/>
        </w:rPr>
      </w:pPr>
      <w:r w:rsidRPr="00AC1466">
        <w:rPr>
          <w:spacing w:val="-4"/>
          <w:sz w:val="28"/>
          <w:szCs w:val="28"/>
        </w:rPr>
        <w:t xml:space="preserve">6.1. Phê duyệt chương trình, kế hoạch giám sát, kiểm tra </w:t>
      </w:r>
      <w:proofErr w:type="gramStart"/>
      <w:r w:rsidRPr="00AC1466">
        <w:rPr>
          <w:spacing w:val="-4"/>
          <w:sz w:val="28"/>
          <w:szCs w:val="28"/>
        </w:rPr>
        <w:t>theo</w:t>
      </w:r>
      <w:proofErr w:type="gramEnd"/>
      <w:r w:rsidRPr="00AC1466">
        <w:rPr>
          <w:spacing w:val="-4"/>
          <w:sz w:val="28"/>
          <w:szCs w:val="28"/>
        </w:rPr>
        <w:t xml:space="preserve"> định kỳ hàng quý, hàng năm và tổ chức thực hiện theo chương trình, kế hoạch đã được duyệt;</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lastRenderedPageBreak/>
        <w:t xml:space="preserve">6.2. Chịu trách nhiệm đôn đốc các Kiểm soát viên triển khai thực hiện các </w:t>
      </w:r>
      <w:proofErr w:type="gramStart"/>
      <w:r w:rsidRPr="006F48CE">
        <w:rPr>
          <w:sz w:val="28"/>
          <w:szCs w:val="28"/>
        </w:rPr>
        <w:t>nhiệm</w:t>
      </w:r>
      <w:proofErr w:type="gramEnd"/>
      <w:r w:rsidRPr="006F48CE">
        <w:rPr>
          <w:sz w:val="28"/>
          <w:szCs w:val="28"/>
        </w:rPr>
        <w:t xml:space="preserve"> vụ, quyền hạn của BKS. Phân công nhiệm vụ cụ thể cho từng Kiểm soát viên, triệu tập và chủ trì các cuộc họp BKS. </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6.3. Đề nghị HĐQT họp phiên bất thường để xử lý những trường hợp </w:t>
      </w:r>
      <w:proofErr w:type="gramStart"/>
      <w:r w:rsidRPr="006F48CE">
        <w:rPr>
          <w:sz w:val="28"/>
          <w:szCs w:val="28"/>
        </w:rPr>
        <w:t>vi</w:t>
      </w:r>
      <w:proofErr w:type="gramEnd"/>
      <w:r w:rsidRPr="006F48CE">
        <w:rPr>
          <w:sz w:val="28"/>
          <w:szCs w:val="28"/>
        </w:rPr>
        <w:t xml:space="preserve"> phạm quy định của pháp luật, Điều lệ Công ty.</w:t>
      </w:r>
    </w:p>
    <w:p w:rsidR="009B3AF7" w:rsidRPr="006F48CE" w:rsidRDefault="009B3AF7" w:rsidP="009B3AF7">
      <w:pPr>
        <w:tabs>
          <w:tab w:val="num" w:pos="0"/>
          <w:tab w:val="left" w:pos="9360"/>
        </w:tabs>
        <w:spacing w:before="120" w:after="120"/>
        <w:ind w:firstLine="700"/>
        <w:jc w:val="both"/>
        <w:rPr>
          <w:sz w:val="28"/>
          <w:szCs w:val="28"/>
        </w:rPr>
      </w:pPr>
      <w:r w:rsidRPr="00D90A0E">
        <w:rPr>
          <w:sz w:val="28"/>
          <w:szCs w:val="28"/>
        </w:rPr>
        <w:t xml:space="preserve">6.4. Thay mặt BKS triệu tập ĐHĐCĐ bất thường </w:t>
      </w:r>
      <w:proofErr w:type="gramStart"/>
      <w:r w:rsidRPr="00D90A0E">
        <w:rPr>
          <w:sz w:val="28"/>
          <w:szCs w:val="28"/>
        </w:rPr>
        <w:t>theo</w:t>
      </w:r>
      <w:proofErr w:type="gramEnd"/>
      <w:r w:rsidRPr="00D90A0E">
        <w:rPr>
          <w:sz w:val="28"/>
          <w:szCs w:val="28"/>
        </w:rPr>
        <w:t xml:space="preserve"> quy định Luật doanh nghiệp và Điều lệ Công ty.</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6.5. Trao đổi ý kiến với Chủ tịch HĐQT (hoặc người được uỷ quyền) về các nội dung nêu trong báo cáo của BKS trước khi chính thức báo cáo ĐHĐCĐ.</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6.6. Chịu trách nhiệm về những nội dung nêu trong báo cáo định kỳ hoặc </w:t>
      </w:r>
      <w:proofErr w:type="gramStart"/>
      <w:r w:rsidRPr="006F48CE">
        <w:rPr>
          <w:sz w:val="28"/>
          <w:szCs w:val="28"/>
        </w:rPr>
        <w:t>đột</w:t>
      </w:r>
      <w:proofErr w:type="gramEnd"/>
      <w:r w:rsidRPr="006F48CE">
        <w:rPr>
          <w:sz w:val="28"/>
          <w:szCs w:val="28"/>
        </w:rPr>
        <w:t xml:space="preserve"> xuất của BKS được gửi đến ĐHĐCĐ.</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6.7. Tham dự các cuộc họp giao ban tháng, quý, năm của Công ty; các phiên họp của HĐQT.</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6.8</w:t>
      </w:r>
      <w:proofErr w:type="gramStart"/>
      <w:r w:rsidRPr="006F48CE">
        <w:rPr>
          <w:sz w:val="28"/>
          <w:szCs w:val="28"/>
        </w:rPr>
        <w:t>.Chấp</w:t>
      </w:r>
      <w:proofErr w:type="gramEnd"/>
      <w:r w:rsidRPr="006F48CE">
        <w:rPr>
          <w:sz w:val="28"/>
          <w:szCs w:val="28"/>
        </w:rPr>
        <w:t xml:space="preserve"> hành các quy định khác của Pháp luật và Điều lệ Công ty.</w:t>
      </w:r>
    </w:p>
    <w:p w:rsidR="009B3AF7" w:rsidRPr="006F48CE" w:rsidRDefault="009B3AF7" w:rsidP="009B3AF7">
      <w:pPr>
        <w:tabs>
          <w:tab w:val="num" w:pos="0"/>
          <w:tab w:val="left" w:pos="9360"/>
        </w:tabs>
        <w:spacing w:before="120" w:after="120"/>
        <w:ind w:firstLine="700"/>
        <w:jc w:val="both"/>
        <w:rPr>
          <w:b/>
          <w:sz w:val="28"/>
          <w:szCs w:val="28"/>
        </w:rPr>
      </w:pPr>
      <w:proofErr w:type="gramStart"/>
      <w:r w:rsidRPr="006F48CE">
        <w:rPr>
          <w:b/>
          <w:bCs/>
          <w:sz w:val="28"/>
          <w:szCs w:val="28"/>
        </w:rPr>
        <w:t>Điều 7.</w:t>
      </w:r>
      <w:proofErr w:type="gramEnd"/>
      <w:r w:rsidRPr="006F48CE">
        <w:rPr>
          <w:b/>
          <w:bCs/>
          <w:sz w:val="28"/>
          <w:szCs w:val="28"/>
        </w:rPr>
        <w:t xml:space="preserve"> Nhiệm vụ của Kiểm soát viên</w:t>
      </w:r>
    </w:p>
    <w:p w:rsidR="009B3AF7" w:rsidRPr="006F48CE" w:rsidRDefault="009B3AF7" w:rsidP="009B3AF7">
      <w:pPr>
        <w:tabs>
          <w:tab w:val="num" w:pos="0"/>
          <w:tab w:val="left" w:pos="9360"/>
        </w:tabs>
        <w:spacing w:before="120" w:after="120"/>
        <w:ind w:firstLine="700"/>
        <w:jc w:val="both"/>
        <w:rPr>
          <w:bCs/>
          <w:sz w:val="28"/>
          <w:szCs w:val="28"/>
        </w:rPr>
      </w:pPr>
      <w:r w:rsidRPr="006F48CE">
        <w:rPr>
          <w:sz w:val="28"/>
          <w:szCs w:val="28"/>
        </w:rPr>
        <w:t>7.1. Tuân thủ đúng pháp luật, Điều lệ Công ty, quyết định của ĐHĐCĐ trong việc thực hiện nhiệm vụ được giao.</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7.2. Thực hiện các quyền và nhiệm vụ được giao một cách </w:t>
      </w:r>
      <w:r>
        <w:rPr>
          <w:sz w:val="28"/>
          <w:szCs w:val="28"/>
        </w:rPr>
        <w:t>trung thực, cẩn trọng và</w:t>
      </w:r>
      <w:r w:rsidRPr="006F48CE">
        <w:rPr>
          <w:sz w:val="28"/>
          <w:szCs w:val="28"/>
        </w:rPr>
        <w:t xml:space="preserve"> tốt nhất đảm bảo lợi ích hợp pháp tối</w:t>
      </w:r>
      <w:r>
        <w:rPr>
          <w:sz w:val="28"/>
          <w:szCs w:val="28"/>
        </w:rPr>
        <w:t xml:space="preserve"> đa của Công ty và cổ đông</w:t>
      </w:r>
      <w:r w:rsidRPr="006F48CE">
        <w:rPr>
          <w:sz w:val="28"/>
          <w:szCs w:val="28"/>
        </w:rPr>
        <w:t>.</w:t>
      </w:r>
    </w:p>
    <w:p w:rsidR="009B3AF7" w:rsidRPr="006F48CE" w:rsidRDefault="009B3AF7" w:rsidP="009B3AF7">
      <w:pPr>
        <w:tabs>
          <w:tab w:val="num" w:pos="0"/>
          <w:tab w:val="num" w:pos="900"/>
          <w:tab w:val="left" w:pos="9360"/>
        </w:tabs>
        <w:spacing w:before="120" w:after="120"/>
        <w:ind w:firstLine="700"/>
        <w:jc w:val="both"/>
        <w:rPr>
          <w:sz w:val="28"/>
          <w:szCs w:val="28"/>
        </w:rPr>
      </w:pPr>
      <w:r w:rsidRPr="006F48CE">
        <w:rPr>
          <w:sz w:val="28"/>
          <w:szCs w:val="28"/>
        </w:rPr>
        <w:t xml:space="preserve">7.3. Chịu trách nhiệm trước pháp luật, Trưởng ban kiểm soát, ĐHĐCĐ </w:t>
      </w:r>
      <w:proofErr w:type="gramStart"/>
      <w:r w:rsidRPr="006F48CE">
        <w:rPr>
          <w:sz w:val="28"/>
          <w:szCs w:val="28"/>
        </w:rPr>
        <w:t>về  tính</w:t>
      </w:r>
      <w:proofErr w:type="gramEnd"/>
      <w:r w:rsidRPr="006F48CE">
        <w:rPr>
          <w:sz w:val="28"/>
          <w:szCs w:val="28"/>
        </w:rPr>
        <w:t xml:space="preserve"> xác thực </w:t>
      </w:r>
      <w:r>
        <w:rPr>
          <w:sz w:val="28"/>
          <w:szCs w:val="28"/>
        </w:rPr>
        <w:t>về</w:t>
      </w:r>
      <w:r w:rsidRPr="006F48CE">
        <w:rPr>
          <w:sz w:val="28"/>
          <w:szCs w:val="28"/>
        </w:rPr>
        <w:t xml:space="preserve"> số liệu, hồ sơ liên quan đến các hoạt động của Công ty. Trường hợp che dấu hoặc không kịp thời </w:t>
      </w:r>
      <w:r>
        <w:rPr>
          <w:sz w:val="28"/>
          <w:szCs w:val="28"/>
        </w:rPr>
        <w:t xml:space="preserve">báo cáo, </w:t>
      </w:r>
      <w:r w:rsidRPr="006F48CE">
        <w:rPr>
          <w:sz w:val="28"/>
          <w:szCs w:val="28"/>
        </w:rPr>
        <w:t xml:space="preserve">kiến nghị xử lý với những sai phạm </w:t>
      </w:r>
      <w:proofErr w:type="gramStart"/>
      <w:r>
        <w:rPr>
          <w:sz w:val="28"/>
          <w:szCs w:val="28"/>
        </w:rPr>
        <w:t>thì</w:t>
      </w:r>
      <w:proofErr w:type="gramEnd"/>
      <w:r w:rsidRPr="006F48CE">
        <w:rPr>
          <w:sz w:val="28"/>
          <w:szCs w:val="28"/>
        </w:rPr>
        <w:t xml:space="preserve"> phải chịu trách nhiệm liên đới;</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7.4. Mỗi thành viên được phân công chuyên trách một lĩnh vực nghiệp vụ, có trách nhiệm giúp Trưởng ban kiểm soát tham mưu cho HĐQT, </w:t>
      </w:r>
      <w:r>
        <w:rPr>
          <w:sz w:val="28"/>
          <w:szCs w:val="28"/>
        </w:rPr>
        <w:t>Ban Giám đốc</w:t>
      </w:r>
      <w:r w:rsidRPr="006F48CE">
        <w:rPr>
          <w:sz w:val="28"/>
          <w:szCs w:val="28"/>
        </w:rPr>
        <w:t xml:space="preserve"> về lĩnh vực được phân công. Mỗi quý một lần có văn bản báo cáo tình hình, kết quả kiểm soát trong lĩnh vực được phân công cho Trưởng ban kiểm soát.</w:t>
      </w:r>
    </w:p>
    <w:p w:rsidR="009B3AF7" w:rsidRPr="006F48CE" w:rsidRDefault="009B3AF7" w:rsidP="009B3AF7">
      <w:pPr>
        <w:tabs>
          <w:tab w:val="num" w:pos="0"/>
          <w:tab w:val="left" w:pos="9360"/>
        </w:tabs>
        <w:spacing w:before="120" w:after="120"/>
        <w:ind w:firstLine="700"/>
        <w:jc w:val="both"/>
        <w:rPr>
          <w:b/>
          <w:sz w:val="28"/>
          <w:szCs w:val="28"/>
        </w:rPr>
      </w:pPr>
      <w:proofErr w:type="gramStart"/>
      <w:r w:rsidRPr="006F48CE">
        <w:rPr>
          <w:b/>
          <w:bCs/>
          <w:sz w:val="28"/>
          <w:szCs w:val="28"/>
        </w:rPr>
        <w:t>Điều 8.</w:t>
      </w:r>
      <w:proofErr w:type="gramEnd"/>
      <w:r w:rsidRPr="006F48CE">
        <w:rPr>
          <w:b/>
          <w:bCs/>
          <w:sz w:val="28"/>
          <w:szCs w:val="28"/>
        </w:rPr>
        <w:t xml:space="preserve"> Quyền hạn của Ban kiểm soát</w:t>
      </w:r>
    </w:p>
    <w:p w:rsidR="009B3AF7" w:rsidRPr="006F48CE" w:rsidRDefault="009B3AF7" w:rsidP="009B3AF7">
      <w:pPr>
        <w:pStyle w:val="BodyTextIndent3"/>
        <w:tabs>
          <w:tab w:val="num" w:pos="0"/>
          <w:tab w:val="left" w:pos="9360"/>
        </w:tabs>
        <w:spacing w:before="120"/>
        <w:ind w:left="0" w:firstLine="700"/>
        <w:jc w:val="both"/>
        <w:rPr>
          <w:rFonts w:ascii="Times New Roman" w:hAnsi="Times New Roman"/>
          <w:iCs/>
          <w:color w:val="auto"/>
          <w:sz w:val="28"/>
          <w:szCs w:val="28"/>
        </w:rPr>
      </w:pPr>
      <w:r w:rsidRPr="006F48CE">
        <w:rPr>
          <w:rFonts w:ascii="Times New Roman" w:hAnsi="Times New Roman"/>
          <w:color w:val="auto"/>
          <w:sz w:val="28"/>
          <w:szCs w:val="28"/>
        </w:rPr>
        <w:t xml:space="preserve">8.1. Được HĐQT và Giám đốc Công ty cung cấp đầy đủ, kịp thời các văn bản </w:t>
      </w:r>
      <w:r w:rsidRPr="006F48CE">
        <w:rPr>
          <w:rFonts w:ascii="Times New Roman" w:hAnsi="Times New Roman"/>
          <w:iCs/>
          <w:color w:val="auto"/>
          <w:sz w:val="28"/>
          <w:szCs w:val="28"/>
        </w:rPr>
        <w:t xml:space="preserve">thuộc về chủ trương, chính sách, các văn bản pháp quy </w:t>
      </w:r>
      <w:r w:rsidRPr="006F48CE">
        <w:rPr>
          <w:rFonts w:ascii="Times New Roman" w:hAnsi="Times New Roman"/>
          <w:color w:val="auto"/>
          <w:sz w:val="28"/>
          <w:szCs w:val="28"/>
        </w:rPr>
        <w:t>của nhà nước, Công ty</w:t>
      </w:r>
      <w:r w:rsidRPr="006F48CE">
        <w:rPr>
          <w:rFonts w:ascii="Times New Roman" w:hAnsi="Times New Roman"/>
          <w:iCs/>
          <w:color w:val="auto"/>
          <w:sz w:val="28"/>
          <w:szCs w:val="28"/>
        </w:rPr>
        <w:t xml:space="preserve"> và các tài liệu </w:t>
      </w:r>
      <w:r w:rsidRPr="006F48CE">
        <w:rPr>
          <w:rFonts w:ascii="Times New Roman" w:hAnsi="Times New Roman"/>
          <w:color w:val="auto"/>
          <w:sz w:val="28"/>
          <w:szCs w:val="28"/>
        </w:rPr>
        <w:t>có liên quan đến hoạt động của Công ty theo yêu cầu</w:t>
      </w:r>
      <w:r w:rsidRPr="006F48CE">
        <w:rPr>
          <w:rFonts w:ascii="Times New Roman" w:hAnsi="Times New Roman"/>
          <w:iCs/>
          <w:color w:val="auto"/>
          <w:sz w:val="28"/>
          <w:szCs w:val="28"/>
        </w:rPr>
        <w:t>.</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8.2. Trong trường hợp cần thiết Trưởng ban kiểm soát đề nghị Chủ tịch HĐQT, Giám đốc </w:t>
      </w:r>
      <w:r>
        <w:rPr>
          <w:sz w:val="28"/>
          <w:szCs w:val="28"/>
        </w:rPr>
        <w:t xml:space="preserve">Công ty </w:t>
      </w:r>
      <w:r w:rsidRPr="006F48CE">
        <w:rPr>
          <w:sz w:val="28"/>
          <w:szCs w:val="28"/>
        </w:rPr>
        <w:t xml:space="preserve">quyết định việc trưng tập các chuyên viên, cán bộ </w:t>
      </w:r>
      <w:proofErr w:type="gramStart"/>
      <w:r w:rsidRPr="006F48CE">
        <w:rPr>
          <w:sz w:val="28"/>
          <w:szCs w:val="28"/>
        </w:rPr>
        <w:t>lãnh</w:t>
      </w:r>
      <w:proofErr w:type="gramEnd"/>
      <w:r w:rsidRPr="006F48CE">
        <w:rPr>
          <w:sz w:val="28"/>
          <w:szCs w:val="28"/>
        </w:rPr>
        <w:t xml:space="preserve"> đạo trong Công ty thực hiện chương trình kiểm tra kiểm soát.</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8.3. Được </w:t>
      </w:r>
      <w:r>
        <w:rPr>
          <w:sz w:val="28"/>
          <w:szCs w:val="28"/>
        </w:rPr>
        <w:t>trang bị</w:t>
      </w:r>
      <w:r w:rsidRPr="006F48CE">
        <w:rPr>
          <w:sz w:val="28"/>
          <w:szCs w:val="28"/>
        </w:rPr>
        <w:t xml:space="preserve"> công cụ, phương tiện cần thiết cho công tác kiểm tra; được quyền yêu cầu lãnh đạo các đơn vị trong Công ty cung cấp số liệu, tài liệu, thông tin và giải trình các hoạt động theo yêu cầu của công tác kiểm soát và có trách nhiệm bảo vệ bí mật các số liệu, tài liệu, thông tin được cung cấp; Đối với </w:t>
      </w:r>
      <w:r w:rsidRPr="006F48CE">
        <w:rPr>
          <w:sz w:val="28"/>
          <w:szCs w:val="28"/>
        </w:rPr>
        <w:lastRenderedPageBreak/>
        <w:t>các vụ việc phải liên hệ với các tổ chức, cá nhân ngoài Công ty để phục vụ cho công tác kiểm tra, giám sát thì BKS phải thông qua ý kiến của HĐQT.</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8.4. Trong các phiên họp HĐQT, BKS được cung cấp các tài liệu liên quan như đối với thành viên HĐQT; có quyền phát biểu ý kiến và có những kiến nghị, nhưng không </w:t>
      </w:r>
      <w:r>
        <w:rPr>
          <w:sz w:val="28"/>
          <w:szCs w:val="28"/>
        </w:rPr>
        <w:t>có quyền</w:t>
      </w:r>
      <w:r w:rsidRPr="006F48CE">
        <w:rPr>
          <w:sz w:val="28"/>
          <w:szCs w:val="28"/>
        </w:rPr>
        <w:t xml:space="preserve"> biểu quyết. </w:t>
      </w:r>
      <w:proofErr w:type="gramStart"/>
      <w:r w:rsidRPr="006F48CE">
        <w:rPr>
          <w:sz w:val="28"/>
          <w:szCs w:val="28"/>
        </w:rPr>
        <w:t>Nếu có ý kiến khác với những quyết nghị của HĐQT, được quyền ghi ý kiến của mình vào biên bản phiên họp và được trực tiếp báo cáo trước ĐHĐCĐ.</w:t>
      </w:r>
      <w:proofErr w:type="gramEnd"/>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8.5. Yêu cầu ĐHĐCĐ; HĐQT họp bất thường để giải quyết những vấn đề cấp bách của Công ty </w:t>
      </w:r>
      <w:proofErr w:type="gramStart"/>
      <w:r w:rsidRPr="006F48CE">
        <w:rPr>
          <w:sz w:val="28"/>
          <w:szCs w:val="28"/>
        </w:rPr>
        <w:t>theo</w:t>
      </w:r>
      <w:proofErr w:type="gramEnd"/>
      <w:r w:rsidRPr="006F48CE">
        <w:rPr>
          <w:sz w:val="28"/>
          <w:szCs w:val="28"/>
        </w:rPr>
        <w:t xml:space="preserve"> quy định tại Điều lệ Công ty. </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8.6. Tham dự các cuộc họp, hội nghị, hội thảo chuyên đề, các buổi giao ban, hội nghị sơ kết, tổng kết của Công ty và đơn vị</w:t>
      </w:r>
      <w:r>
        <w:rPr>
          <w:sz w:val="28"/>
          <w:szCs w:val="28"/>
        </w:rPr>
        <w:t>, bộ phận</w:t>
      </w:r>
      <w:r w:rsidRPr="006F48CE">
        <w:rPr>
          <w:sz w:val="28"/>
          <w:szCs w:val="28"/>
        </w:rPr>
        <w:t xml:space="preserve"> trực thuộc; được Công ty chi trả chi phí tham gia các lớp đào tạo nghiệp vụ, nâng cao kiến thức nghề nghiệp.</w:t>
      </w:r>
    </w:p>
    <w:p w:rsidR="009B3AF7" w:rsidRPr="006F48CE" w:rsidRDefault="009B3AF7" w:rsidP="009B3AF7">
      <w:pPr>
        <w:pStyle w:val="BodyText3"/>
        <w:tabs>
          <w:tab w:val="num" w:pos="0"/>
          <w:tab w:val="left" w:pos="9360"/>
        </w:tabs>
        <w:spacing w:before="120"/>
        <w:ind w:firstLine="700"/>
        <w:jc w:val="both"/>
        <w:rPr>
          <w:sz w:val="28"/>
          <w:szCs w:val="28"/>
        </w:rPr>
      </w:pPr>
      <w:r w:rsidRPr="006F48CE">
        <w:rPr>
          <w:sz w:val="28"/>
          <w:szCs w:val="28"/>
        </w:rPr>
        <w:t>8.7. BKS có quyền yêu cầu Toà án hoặc Trọng tài xem xét, huỷ bỏ quyết định của ĐHĐCĐ trong các trường hợp sau:</w:t>
      </w:r>
    </w:p>
    <w:p w:rsidR="009B3AF7" w:rsidRPr="006F48CE" w:rsidRDefault="009B3AF7" w:rsidP="009B3AF7">
      <w:pPr>
        <w:pStyle w:val="BodyText3"/>
        <w:tabs>
          <w:tab w:val="num" w:pos="0"/>
          <w:tab w:val="left" w:pos="9360"/>
        </w:tabs>
        <w:spacing w:before="120"/>
        <w:ind w:firstLine="700"/>
        <w:jc w:val="both"/>
        <w:rPr>
          <w:sz w:val="28"/>
          <w:szCs w:val="28"/>
        </w:rPr>
      </w:pPr>
      <w:r w:rsidRPr="006F48CE">
        <w:rPr>
          <w:sz w:val="28"/>
          <w:szCs w:val="28"/>
        </w:rPr>
        <w:t xml:space="preserve">- Trình tự và thủ tục triệu tập họp ĐHĐCĐ không thực hiện </w:t>
      </w:r>
      <w:proofErr w:type="gramStart"/>
      <w:r w:rsidRPr="006F48CE">
        <w:rPr>
          <w:sz w:val="28"/>
          <w:szCs w:val="28"/>
        </w:rPr>
        <w:t>theo</w:t>
      </w:r>
      <w:proofErr w:type="gramEnd"/>
      <w:r w:rsidRPr="006F48CE">
        <w:rPr>
          <w:sz w:val="28"/>
          <w:szCs w:val="28"/>
        </w:rPr>
        <w:t xml:space="preserve"> đúng quy định của pháp luật và Điều lệ Công ty.</w:t>
      </w:r>
    </w:p>
    <w:p w:rsidR="009B3AF7" w:rsidRPr="006F48CE" w:rsidRDefault="009B3AF7" w:rsidP="009B3AF7">
      <w:pPr>
        <w:pStyle w:val="BodyText3"/>
        <w:tabs>
          <w:tab w:val="num" w:pos="0"/>
          <w:tab w:val="left" w:pos="9360"/>
        </w:tabs>
        <w:spacing w:before="120"/>
        <w:ind w:firstLine="700"/>
        <w:jc w:val="both"/>
        <w:rPr>
          <w:sz w:val="28"/>
          <w:szCs w:val="28"/>
        </w:rPr>
      </w:pPr>
      <w:r w:rsidRPr="006F48CE">
        <w:rPr>
          <w:sz w:val="28"/>
          <w:szCs w:val="28"/>
        </w:rPr>
        <w:t xml:space="preserve">- Trình tự, thủ tục ra các quyết định và nội dung quyết định </w:t>
      </w:r>
      <w:proofErr w:type="gramStart"/>
      <w:r w:rsidRPr="006F48CE">
        <w:rPr>
          <w:sz w:val="28"/>
          <w:szCs w:val="28"/>
        </w:rPr>
        <w:t>vi</w:t>
      </w:r>
      <w:proofErr w:type="gramEnd"/>
      <w:r w:rsidRPr="006F48CE">
        <w:rPr>
          <w:sz w:val="28"/>
          <w:szCs w:val="28"/>
        </w:rPr>
        <w:t xml:space="preserve"> phạm pháp luật hoặc Điều lệ Công ty.</w:t>
      </w:r>
    </w:p>
    <w:p w:rsidR="009B3AF7" w:rsidRPr="006F48CE" w:rsidRDefault="009B3AF7" w:rsidP="009B3AF7">
      <w:pPr>
        <w:pStyle w:val="BodyText3"/>
        <w:tabs>
          <w:tab w:val="num" w:pos="0"/>
          <w:tab w:val="left" w:pos="9360"/>
        </w:tabs>
        <w:spacing w:before="120"/>
        <w:ind w:firstLine="700"/>
        <w:jc w:val="both"/>
        <w:rPr>
          <w:sz w:val="28"/>
          <w:szCs w:val="28"/>
        </w:rPr>
      </w:pPr>
      <w:r w:rsidRPr="006F48CE">
        <w:rPr>
          <w:sz w:val="28"/>
          <w:szCs w:val="28"/>
        </w:rPr>
        <w:t>8.</w:t>
      </w:r>
      <w:r>
        <w:rPr>
          <w:sz w:val="28"/>
          <w:szCs w:val="28"/>
        </w:rPr>
        <w:t>8</w:t>
      </w:r>
      <w:r w:rsidRPr="006F48CE">
        <w:rPr>
          <w:sz w:val="28"/>
          <w:szCs w:val="28"/>
        </w:rPr>
        <w:t>. BKS có quyền sử dụng tư vấn độc lập để thực hiện các nhiệm vụ được giao, tham khảo ý kiến các uỷ viên HĐQT về hoạt động của BKS cũng như nội dung báo cáo của BKS trước khi trình lên ĐHĐCĐ.</w:t>
      </w:r>
    </w:p>
    <w:p w:rsidR="009B3AF7" w:rsidRPr="006F48CE" w:rsidRDefault="009B3AF7" w:rsidP="009B3AF7">
      <w:pPr>
        <w:pStyle w:val="BodyText3"/>
        <w:tabs>
          <w:tab w:val="num" w:pos="0"/>
          <w:tab w:val="left" w:pos="9360"/>
        </w:tabs>
        <w:spacing w:before="120"/>
        <w:ind w:firstLine="700"/>
        <w:jc w:val="both"/>
        <w:rPr>
          <w:sz w:val="28"/>
          <w:szCs w:val="28"/>
        </w:rPr>
      </w:pPr>
      <w:r w:rsidRPr="006F48CE">
        <w:rPr>
          <w:sz w:val="28"/>
          <w:szCs w:val="28"/>
        </w:rPr>
        <w:t>8.</w:t>
      </w:r>
      <w:r>
        <w:rPr>
          <w:sz w:val="28"/>
          <w:szCs w:val="28"/>
        </w:rPr>
        <w:t>9</w:t>
      </w:r>
      <w:r w:rsidRPr="006F48CE">
        <w:rPr>
          <w:sz w:val="28"/>
          <w:szCs w:val="28"/>
        </w:rPr>
        <w:t xml:space="preserve">. BKS có quyền cử người tham gia các đoàn kiểm tra, kiểm toán nội bộ </w:t>
      </w:r>
      <w:proofErr w:type="gramStart"/>
      <w:r w:rsidRPr="006F48CE">
        <w:rPr>
          <w:sz w:val="28"/>
          <w:szCs w:val="28"/>
        </w:rPr>
        <w:t>do</w:t>
      </w:r>
      <w:proofErr w:type="gramEnd"/>
      <w:r w:rsidRPr="006F48CE">
        <w:rPr>
          <w:sz w:val="28"/>
          <w:szCs w:val="28"/>
        </w:rPr>
        <w:t xml:space="preserve"> Giám đốc tổ chức thực hiện ở Công ty và đơn vị</w:t>
      </w:r>
      <w:r>
        <w:rPr>
          <w:sz w:val="28"/>
          <w:szCs w:val="28"/>
        </w:rPr>
        <w:t>, bộ phận</w:t>
      </w:r>
      <w:r w:rsidRPr="006F48CE">
        <w:rPr>
          <w:sz w:val="28"/>
          <w:szCs w:val="28"/>
        </w:rPr>
        <w:t xml:space="preserve"> trực thuộc Công ty. </w:t>
      </w:r>
    </w:p>
    <w:p w:rsidR="009B3AF7" w:rsidRPr="006F48CE" w:rsidRDefault="009B3AF7" w:rsidP="009B3AF7">
      <w:pPr>
        <w:tabs>
          <w:tab w:val="num" w:pos="0"/>
        </w:tabs>
        <w:spacing w:before="120" w:after="120"/>
        <w:ind w:firstLine="700"/>
        <w:jc w:val="both"/>
        <w:rPr>
          <w:b/>
          <w:sz w:val="28"/>
          <w:szCs w:val="28"/>
        </w:rPr>
      </w:pPr>
      <w:proofErr w:type="gramStart"/>
      <w:r w:rsidRPr="006F48CE">
        <w:rPr>
          <w:b/>
          <w:bCs/>
          <w:sz w:val="28"/>
          <w:szCs w:val="28"/>
        </w:rPr>
        <w:t>Điều 9.</w:t>
      </w:r>
      <w:proofErr w:type="gramEnd"/>
      <w:r w:rsidRPr="006F48CE">
        <w:rPr>
          <w:b/>
          <w:bCs/>
          <w:sz w:val="28"/>
          <w:szCs w:val="28"/>
        </w:rPr>
        <w:t xml:space="preserve"> Trách nhiệm của các Kiểm soát viên</w:t>
      </w:r>
    </w:p>
    <w:p w:rsidR="009B3AF7" w:rsidRPr="006F48CE" w:rsidRDefault="009B3AF7" w:rsidP="009B3AF7">
      <w:pPr>
        <w:tabs>
          <w:tab w:val="num" w:pos="0"/>
        </w:tabs>
        <w:spacing w:before="120" w:after="120"/>
        <w:ind w:firstLine="700"/>
        <w:jc w:val="both"/>
        <w:rPr>
          <w:bCs/>
          <w:sz w:val="28"/>
          <w:szCs w:val="28"/>
        </w:rPr>
      </w:pPr>
      <w:r w:rsidRPr="006F48CE">
        <w:rPr>
          <w:bCs/>
          <w:sz w:val="28"/>
          <w:szCs w:val="28"/>
        </w:rPr>
        <w:t>Ngoài những quyền hạn và trách nhiệm như quy định trong Điều lệ Công ty, Kiểm soát viên có trách nhiệm và quyền hạn sau:</w:t>
      </w:r>
    </w:p>
    <w:p w:rsidR="009B3AF7" w:rsidRPr="006F48CE" w:rsidRDefault="009B3AF7" w:rsidP="009B3AF7">
      <w:pPr>
        <w:tabs>
          <w:tab w:val="num" w:pos="0"/>
        </w:tabs>
        <w:spacing w:before="120" w:after="120"/>
        <w:ind w:firstLine="700"/>
        <w:jc w:val="both"/>
        <w:rPr>
          <w:bCs/>
          <w:sz w:val="28"/>
          <w:szCs w:val="28"/>
        </w:rPr>
      </w:pPr>
      <w:r w:rsidRPr="006F48CE">
        <w:rPr>
          <w:bCs/>
          <w:sz w:val="28"/>
          <w:szCs w:val="28"/>
        </w:rPr>
        <w:t xml:space="preserve">- Thực hiện </w:t>
      </w:r>
      <w:r>
        <w:rPr>
          <w:bCs/>
          <w:sz w:val="28"/>
          <w:szCs w:val="28"/>
        </w:rPr>
        <w:t xml:space="preserve">nhiệm vụ </w:t>
      </w:r>
      <w:proofErr w:type="gramStart"/>
      <w:r w:rsidRPr="006F48CE">
        <w:rPr>
          <w:bCs/>
          <w:sz w:val="28"/>
          <w:szCs w:val="28"/>
        </w:rPr>
        <w:t>theo</w:t>
      </w:r>
      <w:proofErr w:type="gramEnd"/>
      <w:r w:rsidRPr="006F48CE">
        <w:rPr>
          <w:bCs/>
          <w:sz w:val="28"/>
          <w:szCs w:val="28"/>
        </w:rPr>
        <w:t xml:space="preserve"> sự phân công của Trưởng ban kiểm soát.</w:t>
      </w:r>
    </w:p>
    <w:p w:rsidR="009B3AF7" w:rsidRPr="006F48CE" w:rsidRDefault="009B3AF7" w:rsidP="009B3AF7">
      <w:pPr>
        <w:tabs>
          <w:tab w:val="num" w:pos="0"/>
        </w:tabs>
        <w:spacing w:before="120" w:after="120"/>
        <w:ind w:firstLine="700"/>
        <w:jc w:val="both"/>
        <w:rPr>
          <w:bCs/>
          <w:sz w:val="28"/>
          <w:szCs w:val="28"/>
        </w:rPr>
      </w:pPr>
      <w:r w:rsidRPr="006F48CE">
        <w:rPr>
          <w:bCs/>
          <w:sz w:val="28"/>
          <w:szCs w:val="28"/>
        </w:rPr>
        <w:t>- Chịu trách nhiệm về các ý kiến của mình đối với lĩnh vực công việc được giao kiểm soát.</w:t>
      </w:r>
    </w:p>
    <w:p w:rsidR="009B3AF7" w:rsidRPr="00AC1466" w:rsidRDefault="009B3AF7" w:rsidP="009B3AF7">
      <w:pPr>
        <w:pStyle w:val="L2"/>
        <w:tabs>
          <w:tab w:val="num" w:pos="0"/>
        </w:tabs>
        <w:spacing w:before="120" w:after="120"/>
        <w:ind w:left="0"/>
        <w:rPr>
          <w:rFonts w:ascii="Times New Roman" w:hAnsi="Times New Roman"/>
          <w:bCs w:val="0"/>
          <w:sz w:val="20"/>
          <w:szCs w:val="28"/>
        </w:rPr>
      </w:pPr>
    </w:p>
    <w:p w:rsidR="009B3AF7" w:rsidRPr="006F48CE" w:rsidRDefault="009B3AF7" w:rsidP="009B3AF7">
      <w:pPr>
        <w:pStyle w:val="L2"/>
        <w:tabs>
          <w:tab w:val="num" w:pos="0"/>
        </w:tabs>
        <w:spacing w:before="60"/>
        <w:ind w:left="0"/>
        <w:jc w:val="center"/>
        <w:rPr>
          <w:rFonts w:ascii="Times New Roman" w:hAnsi="Times New Roman"/>
          <w:b/>
          <w:bCs w:val="0"/>
          <w:szCs w:val="28"/>
        </w:rPr>
      </w:pPr>
      <w:r w:rsidRPr="006F48CE">
        <w:rPr>
          <w:rFonts w:ascii="Times New Roman" w:hAnsi="Times New Roman"/>
          <w:bCs w:val="0"/>
          <w:szCs w:val="28"/>
        </w:rPr>
        <w:t>CHƯƠNG III</w:t>
      </w:r>
      <w:r w:rsidRPr="006F48CE">
        <w:rPr>
          <w:rFonts w:ascii="Times New Roman" w:hAnsi="Times New Roman"/>
          <w:b/>
          <w:bCs w:val="0"/>
          <w:szCs w:val="28"/>
        </w:rPr>
        <w:br/>
        <w:t>HOẠT ĐỘNG VÀ MỐI QUAN HỆ CỦA BAN KIỂM SOÁT</w:t>
      </w:r>
    </w:p>
    <w:p w:rsidR="009B3AF7" w:rsidRPr="00AC1466" w:rsidRDefault="009B3AF7" w:rsidP="009B3AF7">
      <w:pPr>
        <w:tabs>
          <w:tab w:val="num" w:pos="0"/>
        </w:tabs>
        <w:spacing w:before="120" w:after="120"/>
        <w:ind w:firstLine="700"/>
        <w:jc w:val="both"/>
        <w:rPr>
          <w:b/>
          <w:bCs/>
          <w:iCs/>
          <w:snapToGrid w:val="0"/>
          <w:sz w:val="12"/>
          <w:szCs w:val="28"/>
        </w:rPr>
      </w:pPr>
    </w:p>
    <w:p w:rsidR="009B3AF7" w:rsidRPr="006F48CE" w:rsidRDefault="009B3AF7" w:rsidP="009B3AF7">
      <w:pPr>
        <w:tabs>
          <w:tab w:val="num" w:pos="0"/>
        </w:tabs>
        <w:spacing w:before="120" w:after="120"/>
        <w:ind w:firstLine="700"/>
        <w:jc w:val="both"/>
        <w:rPr>
          <w:b/>
          <w:bCs/>
          <w:iCs/>
          <w:snapToGrid w:val="0"/>
          <w:sz w:val="28"/>
          <w:szCs w:val="28"/>
        </w:rPr>
      </w:pPr>
      <w:proofErr w:type="gramStart"/>
      <w:r w:rsidRPr="006F48CE">
        <w:rPr>
          <w:b/>
          <w:iCs/>
          <w:snapToGrid w:val="0"/>
          <w:sz w:val="28"/>
          <w:szCs w:val="28"/>
        </w:rPr>
        <w:t>Điều 10.</w:t>
      </w:r>
      <w:proofErr w:type="gramEnd"/>
      <w:r w:rsidRPr="006F48CE">
        <w:rPr>
          <w:b/>
          <w:i/>
          <w:snapToGrid w:val="0"/>
          <w:sz w:val="28"/>
          <w:szCs w:val="28"/>
        </w:rPr>
        <w:t xml:space="preserve"> </w:t>
      </w:r>
      <w:r w:rsidRPr="006F48CE">
        <w:rPr>
          <w:b/>
          <w:iCs/>
          <w:snapToGrid w:val="0"/>
          <w:sz w:val="28"/>
          <w:szCs w:val="28"/>
        </w:rPr>
        <w:t>Hoạt động của Ban kiểm soát</w:t>
      </w:r>
    </w:p>
    <w:p w:rsidR="009B3AF7" w:rsidRPr="006F48CE" w:rsidRDefault="009B3AF7" w:rsidP="009B3AF7">
      <w:pPr>
        <w:tabs>
          <w:tab w:val="num" w:pos="0"/>
        </w:tabs>
        <w:spacing w:before="120" w:after="80"/>
        <w:ind w:firstLine="700"/>
        <w:jc w:val="both"/>
        <w:rPr>
          <w:iCs/>
          <w:sz w:val="28"/>
          <w:szCs w:val="28"/>
        </w:rPr>
      </w:pPr>
      <w:r w:rsidRPr="006F48CE">
        <w:rPr>
          <w:sz w:val="28"/>
          <w:szCs w:val="28"/>
        </w:rPr>
        <w:t>10.1 BKS</w:t>
      </w:r>
      <w:r w:rsidRPr="006F48CE">
        <w:rPr>
          <w:iCs/>
          <w:sz w:val="28"/>
          <w:szCs w:val="28"/>
        </w:rPr>
        <w:t xml:space="preserve"> làm việc </w:t>
      </w:r>
      <w:proofErr w:type="gramStart"/>
      <w:r w:rsidRPr="006F48CE">
        <w:rPr>
          <w:iCs/>
          <w:sz w:val="28"/>
          <w:szCs w:val="28"/>
        </w:rPr>
        <w:t>theo</w:t>
      </w:r>
      <w:proofErr w:type="gramEnd"/>
      <w:r w:rsidRPr="006F48CE">
        <w:rPr>
          <w:iCs/>
          <w:sz w:val="28"/>
          <w:szCs w:val="28"/>
        </w:rPr>
        <w:t xml:space="preserve"> nguyên tắc tập thể kết hợp với chế độ chịu trách nhiệm cá nhân của Kiểm soát viên. </w:t>
      </w:r>
      <w:proofErr w:type="gramStart"/>
      <w:r w:rsidRPr="006F48CE">
        <w:rPr>
          <w:iCs/>
          <w:sz w:val="28"/>
          <w:szCs w:val="28"/>
        </w:rPr>
        <w:t>Hoạt động kiểm tra, giám sát của BKS phải tuân thủ Pháp luật, đảm bảo tính chính xác,</w:t>
      </w:r>
      <w:r>
        <w:rPr>
          <w:iCs/>
          <w:sz w:val="28"/>
          <w:szCs w:val="28"/>
        </w:rPr>
        <w:t xml:space="preserve"> trung thực, khách quan, công khai, minh bạch</w:t>
      </w:r>
      <w:r w:rsidRPr="006F48CE">
        <w:rPr>
          <w:iCs/>
          <w:sz w:val="28"/>
          <w:szCs w:val="28"/>
        </w:rPr>
        <w:t xml:space="preserve"> và kịp thời.</w:t>
      </w:r>
      <w:proofErr w:type="gramEnd"/>
      <w:r w:rsidRPr="006F48CE">
        <w:rPr>
          <w:iCs/>
          <w:sz w:val="28"/>
          <w:szCs w:val="28"/>
        </w:rPr>
        <w:t xml:space="preserve"> </w:t>
      </w:r>
    </w:p>
    <w:p w:rsidR="009B3AF7" w:rsidRPr="006F48CE" w:rsidRDefault="009B3AF7" w:rsidP="009B3AF7">
      <w:pPr>
        <w:tabs>
          <w:tab w:val="num" w:pos="0"/>
        </w:tabs>
        <w:spacing w:before="120" w:after="80"/>
        <w:ind w:firstLine="700"/>
        <w:jc w:val="both"/>
        <w:rPr>
          <w:sz w:val="28"/>
          <w:szCs w:val="28"/>
        </w:rPr>
      </w:pPr>
      <w:r w:rsidRPr="006F48CE">
        <w:rPr>
          <w:sz w:val="28"/>
          <w:szCs w:val="28"/>
        </w:rPr>
        <w:lastRenderedPageBreak/>
        <w:t xml:space="preserve">10.2 BKS thực hiện nhiệm vụ </w:t>
      </w:r>
      <w:proofErr w:type="gramStart"/>
      <w:r w:rsidRPr="006F48CE">
        <w:rPr>
          <w:sz w:val="28"/>
          <w:szCs w:val="28"/>
        </w:rPr>
        <w:t>theo</w:t>
      </w:r>
      <w:proofErr w:type="gramEnd"/>
      <w:r w:rsidRPr="006F48CE">
        <w:rPr>
          <w:sz w:val="28"/>
          <w:szCs w:val="28"/>
        </w:rPr>
        <w:t xml:space="preserve"> cách thức sau:</w:t>
      </w:r>
    </w:p>
    <w:p w:rsidR="009B3AF7" w:rsidRPr="006F48CE" w:rsidRDefault="009B3AF7" w:rsidP="009B3AF7">
      <w:pPr>
        <w:tabs>
          <w:tab w:val="num" w:pos="0"/>
        </w:tabs>
        <w:spacing w:before="120" w:after="80"/>
        <w:ind w:firstLine="700"/>
        <w:jc w:val="both"/>
        <w:rPr>
          <w:sz w:val="28"/>
          <w:szCs w:val="28"/>
        </w:rPr>
      </w:pPr>
      <w:r w:rsidRPr="006F48CE">
        <w:rPr>
          <w:sz w:val="28"/>
          <w:szCs w:val="28"/>
        </w:rPr>
        <w:t xml:space="preserve">- Chế độ làm việc định kỳ: quý một lần, BKS tiến hành kiểm tra báo cáo tài chính bao gồm cả kiểm tra việc ghi chép sổ sách kế toán, việc luân chuyển và lưu trữ các chứng từ, sổ sách kế toán để đưa ra các kiến nghị về biện pháp bổ sung, sửa đổi, cải tiến đối với công tác </w:t>
      </w:r>
      <w:r>
        <w:rPr>
          <w:sz w:val="28"/>
          <w:szCs w:val="28"/>
        </w:rPr>
        <w:t xml:space="preserve">tổ chức </w:t>
      </w:r>
      <w:r w:rsidRPr="006F48CE">
        <w:rPr>
          <w:sz w:val="28"/>
          <w:szCs w:val="28"/>
        </w:rPr>
        <w:t>quản lý</w:t>
      </w:r>
      <w:r>
        <w:rPr>
          <w:sz w:val="28"/>
          <w:szCs w:val="28"/>
        </w:rPr>
        <w:t xml:space="preserve">, điều hành sản xuất kinh doanh </w:t>
      </w:r>
      <w:r w:rsidRPr="006F48CE">
        <w:rPr>
          <w:sz w:val="28"/>
          <w:szCs w:val="28"/>
        </w:rPr>
        <w:t>và hoạt động của Công ty.</w:t>
      </w:r>
    </w:p>
    <w:p w:rsidR="009B3AF7" w:rsidRPr="006F48CE" w:rsidRDefault="009B3AF7" w:rsidP="009B3AF7">
      <w:pPr>
        <w:pStyle w:val="L2"/>
        <w:tabs>
          <w:tab w:val="num" w:pos="0"/>
        </w:tabs>
        <w:spacing w:before="120" w:after="80"/>
        <w:ind w:left="0" w:firstLine="700"/>
        <w:rPr>
          <w:rFonts w:ascii="Times New Roman" w:hAnsi="Times New Roman"/>
          <w:szCs w:val="28"/>
        </w:rPr>
      </w:pPr>
      <w:r w:rsidRPr="006F48CE">
        <w:rPr>
          <w:rFonts w:ascii="Times New Roman" w:hAnsi="Times New Roman"/>
          <w:szCs w:val="28"/>
        </w:rPr>
        <w:t xml:space="preserve">- Trước phiên họp ĐHĐCĐ thường niên 02 (hai) tuần, </w:t>
      </w:r>
      <w:r w:rsidRPr="006F48CE">
        <w:rPr>
          <w:szCs w:val="28"/>
        </w:rPr>
        <w:t>BKS</w:t>
      </w:r>
      <w:r w:rsidRPr="006F48CE">
        <w:rPr>
          <w:rFonts w:ascii="Times New Roman" w:hAnsi="Times New Roman"/>
          <w:szCs w:val="28"/>
        </w:rPr>
        <w:t xml:space="preserve"> phải tiến hành họp, tổng hợp các vấn đề thuộc trách nhiệm của mình để báo cáo tại phiên họp ĐHĐCĐ;</w:t>
      </w:r>
    </w:p>
    <w:p w:rsidR="009B3AF7" w:rsidRPr="006F48CE" w:rsidRDefault="009B3AF7" w:rsidP="009B3AF7">
      <w:pPr>
        <w:pStyle w:val="L2"/>
        <w:tabs>
          <w:tab w:val="num" w:pos="0"/>
        </w:tabs>
        <w:spacing w:before="120" w:after="80"/>
        <w:ind w:left="0" w:firstLine="700"/>
        <w:rPr>
          <w:rFonts w:ascii="Times New Roman" w:hAnsi="Times New Roman"/>
          <w:szCs w:val="28"/>
        </w:rPr>
      </w:pPr>
      <w:r w:rsidRPr="006F48CE">
        <w:rPr>
          <w:rFonts w:ascii="Times New Roman" w:hAnsi="Times New Roman"/>
          <w:szCs w:val="28"/>
        </w:rPr>
        <w:tab/>
        <w:t xml:space="preserve">10.3 Chế độ làm việc đột xuất: Trong trường hợp xét thấy việc kiểm tra cần được giữ bí mật và tránh được sự đối phó của đối tượng bị kiểm tra, </w:t>
      </w:r>
      <w:r w:rsidRPr="006F48CE">
        <w:rPr>
          <w:szCs w:val="28"/>
        </w:rPr>
        <w:t>BKS</w:t>
      </w:r>
      <w:r w:rsidRPr="006F48CE">
        <w:rPr>
          <w:rFonts w:ascii="Times New Roman" w:hAnsi="Times New Roman"/>
          <w:szCs w:val="28"/>
        </w:rPr>
        <w:t xml:space="preserve"> có thể tiến hành việc kiểm tra đột xuất nhưng không được làm ảnh hưởng đến hoạt động bình thường của bộ phận bị kiểm tra, không gây gián đoạn trong điều hành hoạt động kinh doanh hàng ngày của Công ty.</w:t>
      </w:r>
    </w:p>
    <w:p w:rsidR="009B3AF7" w:rsidRPr="006F48CE" w:rsidRDefault="009B3AF7" w:rsidP="009B3AF7">
      <w:pPr>
        <w:pStyle w:val="L2"/>
        <w:tabs>
          <w:tab w:val="num" w:pos="0"/>
        </w:tabs>
        <w:spacing w:before="120" w:after="80"/>
        <w:ind w:left="0" w:firstLine="700"/>
        <w:rPr>
          <w:rFonts w:ascii="Times New Roman" w:hAnsi="Times New Roman"/>
          <w:szCs w:val="28"/>
        </w:rPr>
      </w:pPr>
      <w:r w:rsidRPr="006F48CE">
        <w:rPr>
          <w:rFonts w:ascii="Times New Roman" w:hAnsi="Times New Roman"/>
          <w:szCs w:val="28"/>
        </w:rPr>
        <w:t xml:space="preserve">10.4 Chế độ báo cáo: Trong mỗi lần kiểm tra định kỳ hoặc đột xuất, </w:t>
      </w:r>
      <w:r w:rsidRPr="006F48CE">
        <w:rPr>
          <w:szCs w:val="28"/>
        </w:rPr>
        <w:t>BKS</w:t>
      </w:r>
      <w:r w:rsidRPr="006F48CE">
        <w:rPr>
          <w:rFonts w:ascii="Times New Roman" w:hAnsi="Times New Roman"/>
          <w:szCs w:val="28"/>
        </w:rPr>
        <w:t xml:space="preserve"> đều phải có Biên bản làm việc và phải công bố </w:t>
      </w:r>
      <w:r>
        <w:rPr>
          <w:rFonts w:ascii="Times New Roman" w:hAnsi="Times New Roman"/>
          <w:szCs w:val="28"/>
        </w:rPr>
        <w:t>công khai kết quả</w:t>
      </w:r>
      <w:r w:rsidRPr="006F48CE">
        <w:rPr>
          <w:rFonts w:ascii="Times New Roman" w:hAnsi="Times New Roman"/>
          <w:szCs w:val="28"/>
        </w:rPr>
        <w:t xml:space="preserve"> kiểm tra trước khi gửi tới HĐQT, ĐHĐCĐ. </w:t>
      </w:r>
      <w:proofErr w:type="gramStart"/>
      <w:r w:rsidRPr="006F48CE">
        <w:rPr>
          <w:rFonts w:ascii="Times New Roman" w:hAnsi="Times New Roman"/>
          <w:szCs w:val="28"/>
        </w:rPr>
        <w:t>Biên bản phải được các thành viên kiểm tra cùng ký tên.</w:t>
      </w:r>
      <w:proofErr w:type="gramEnd"/>
    </w:p>
    <w:p w:rsidR="009B3AF7" w:rsidRPr="006F48CE" w:rsidRDefault="009B3AF7" w:rsidP="009B3AF7">
      <w:pPr>
        <w:tabs>
          <w:tab w:val="num" w:pos="0"/>
        </w:tabs>
        <w:spacing w:before="120" w:after="80"/>
        <w:ind w:firstLine="700"/>
        <w:jc w:val="both"/>
        <w:rPr>
          <w:sz w:val="28"/>
          <w:szCs w:val="28"/>
        </w:rPr>
      </w:pPr>
      <w:r w:rsidRPr="006F48CE">
        <w:rPr>
          <w:sz w:val="28"/>
          <w:szCs w:val="28"/>
        </w:rPr>
        <w:t>10.5 Cách thức giải quyết mâu thuẫn (nếu có) giữa các Kiểm soát viên: Trong quá trình kiểm tra định kỳ cũng như đột xuất nếu các ý kiến của các Kiểm soát viên không thống nhất nhau về một vấn đề thì các Thành viên có quyền bảo lưu ý kiến và đưa vào Biên bản kiểm tra, báo cáo ĐHĐCĐ quyết định.</w:t>
      </w:r>
    </w:p>
    <w:p w:rsidR="009B3AF7" w:rsidRPr="006F48CE" w:rsidRDefault="009B3AF7" w:rsidP="009B3AF7">
      <w:pPr>
        <w:tabs>
          <w:tab w:val="num" w:pos="0"/>
          <w:tab w:val="left" w:pos="9360"/>
        </w:tabs>
        <w:spacing w:before="120" w:after="80"/>
        <w:ind w:firstLine="700"/>
        <w:jc w:val="both"/>
        <w:rPr>
          <w:b/>
          <w:sz w:val="28"/>
          <w:szCs w:val="28"/>
        </w:rPr>
      </w:pPr>
      <w:proofErr w:type="gramStart"/>
      <w:r w:rsidRPr="006F48CE">
        <w:rPr>
          <w:b/>
          <w:bCs/>
          <w:sz w:val="28"/>
          <w:szCs w:val="28"/>
        </w:rPr>
        <w:t>Điều 11.</w:t>
      </w:r>
      <w:proofErr w:type="gramEnd"/>
      <w:r w:rsidRPr="006F48CE">
        <w:rPr>
          <w:b/>
          <w:bCs/>
          <w:sz w:val="28"/>
          <w:szCs w:val="28"/>
        </w:rPr>
        <w:t xml:space="preserve"> Chế độ làm việc và các cuộc họp của Ban kiểm soát</w:t>
      </w:r>
    </w:p>
    <w:p w:rsidR="009B3AF7" w:rsidRPr="006F48CE" w:rsidRDefault="009B3AF7" w:rsidP="009B3AF7">
      <w:pPr>
        <w:tabs>
          <w:tab w:val="num" w:pos="0"/>
          <w:tab w:val="left" w:pos="9360"/>
        </w:tabs>
        <w:spacing w:before="120" w:after="80"/>
        <w:ind w:firstLine="700"/>
        <w:jc w:val="both"/>
        <w:rPr>
          <w:bCs/>
          <w:sz w:val="28"/>
          <w:szCs w:val="28"/>
        </w:rPr>
      </w:pPr>
      <w:r w:rsidRPr="006F48CE">
        <w:rPr>
          <w:sz w:val="28"/>
          <w:szCs w:val="28"/>
        </w:rPr>
        <w:t xml:space="preserve">11.1. BKS thực hiện việc giám sát, kiểm tra, kiểm toán </w:t>
      </w:r>
      <w:proofErr w:type="gramStart"/>
      <w:r w:rsidRPr="006F48CE">
        <w:rPr>
          <w:sz w:val="28"/>
          <w:szCs w:val="28"/>
        </w:rPr>
        <w:t>theo</w:t>
      </w:r>
      <w:proofErr w:type="gramEnd"/>
      <w:r w:rsidRPr="006F48CE">
        <w:rPr>
          <w:sz w:val="28"/>
          <w:szCs w:val="28"/>
        </w:rPr>
        <w:t xml:space="preserve"> chế độ trách nhiệm cá nhân, kết hợp với chế độ làm việc tập thể của BKS. </w:t>
      </w:r>
    </w:p>
    <w:p w:rsidR="009B3AF7" w:rsidRPr="006F48CE" w:rsidRDefault="009B3AF7" w:rsidP="009B3AF7">
      <w:pPr>
        <w:tabs>
          <w:tab w:val="num" w:pos="0"/>
          <w:tab w:val="left" w:pos="9360"/>
        </w:tabs>
        <w:spacing w:before="120" w:after="80"/>
        <w:ind w:firstLine="700"/>
        <w:jc w:val="both"/>
        <w:rPr>
          <w:sz w:val="28"/>
          <w:szCs w:val="28"/>
        </w:rPr>
      </w:pPr>
      <w:r w:rsidRPr="006F48CE">
        <w:rPr>
          <w:sz w:val="28"/>
          <w:szCs w:val="28"/>
        </w:rPr>
        <w:t>11.2. Trưởng ban kiểm soát triệu tập và chủ trì các cuộc họp của BKS, trường hợp vắng mặt, Trưởng ban kiểm soát uỷ quyền cho một Kiểm soát viên thay mặt chủ trì, giải quyết các công việc của BKS. Cuộc họp được coi là hợp lệ khi có ít nhất 2/3 số Kiểm soát viên có mặt.</w:t>
      </w:r>
    </w:p>
    <w:p w:rsidR="009B3AF7" w:rsidRPr="006F48CE" w:rsidRDefault="009B3AF7" w:rsidP="009B3AF7">
      <w:pPr>
        <w:pStyle w:val="BodyText3"/>
        <w:tabs>
          <w:tab w:val="num" w:pos="0"/>
          <w:tab w:val="left" w:pos="9360"/>
        </w:tabs>
        <w:spacing w:before="120" w:after="80"/>
        <w:ind w:firstLine="709"/>
        <w:jc w:val="both"/>
        <w:rPr>
          <w:sz w:val="28"/>
          <w:szCs w:val="28"/>
        </w:rPr>
      </w:pPr>
      <w:r w:rsidRPr="006F48CE">
        <w:rPr>
          <w:sz w:val="28"/>
          <w:szCs w:val="28"/>
        </w:rPr>
        <w:t>- Các cuộc họp của BKS gồm:</w:t>
      </w:r>
    </w:p>
    <w:p w:rsidR="009B3AF7" w:rsidRPr="006F48CE" w:rsidRDefault="009B3AF7" w:rsidP="009B3AF7">
      <w:pPr>
        <w:pStyle w:val="BodyText3"/>
        <w:tabs>
          <w:tab w:val="num" w:pos="0"/>
          <w:tab w:val="left" w:pos="9360"/>
        </w:tabs>
        <w:spacing w:before="120" w:after="80"/>
        <w:ind w:firstLine="700"/>
        <w:jc w:val="both"/>
        <w:rPr>
          <w:sz w:val="28"/>
          <w:szCs w:val="28"/>
        </w:rPr>
      </w:pPr>
      <w:r w:rsidRPr="006F48CE">
        <w:rPr>
          <w:sz w:val="28"/>
          <w:szCs w:val="28"/>
        </w:rPr>
        <w:t>+ Cuộc họp thường kỳ: BKS họp định kỳ mỗi tháng một lần.</w:t>
      </w:r>
    </w:p>
    <w:p w:rsidR="009B3AF7" w:rsidRPr="006F48CE" w:rsidRDefault="009B3AF7" w:rsidP="009B3AF7">
      <w:pPr>
        <w:pStyle w:val="BodyText3"/>
        <w:tabs>
          <w:tab w:val="num" w:pos="0"/>
          <w:tab w:val="left" w:pos="9360"/>
        </w:tabs>
        <w:spacing w:before="120" w:after="80"/>
        <w:ind w:firstLine="700"/>
        <w:jc w:val="both"/>
        <w:rPr>
          <w:sz w:val="28"/>
          <w:szCs w:val="28"/>
        </w:rPr>
      </w:pPr>
      <w:r w:rsidRPr="006F48CE">
        <w:rPr>
          <w:sz w:val="28"/>
          <w:szCs w:val="28"/>
        </w:rPr>
        <w:t xml:space="preserve">+ Cuộc họp bất thường: Cuộc họp bất thường của BKS được tiến hành </w:t>
      </w:r>
      <w:proofErr w:type="gramStart"/>
      <w:r w:rsidRPr="006F48CE">
        <w:rPr>
          <w:sz w:val="28"/>
          <w:szCs w:val="28"/>
        </w:rPr>
        <w:t>theo</w:t>
      </w:r>
      <w:proofErr w:type="gramEnd"/>
      <w:r w:rsidRPr="006F48CE">
        <w:rPr>
          <w:sz w:val="28"/>
          <w:szCs w:val="28"/>
        </w:rPr>
        <w:t xml:space="preserve"> đề nghị của: Chủ tịch HĐQT; Ít nhất 03 thành viên HĐQT; Giám đốc; Trưởng ban kiểm soát; 02 Kiểm soát viên; </w:t>
      </w:r>
    </w:p>
    <w:p w:rsidR="009B3AF7" w:rsidRPr="006F48CE" w:rsidRDefault="009B3AF7" w:rsidP="009B3AF7">
      <w:pPr>
        <w:pStyle w:val="BodyText3"/>
        <w:tabs>
          <w:tab w:val="num" w:pos="0"/>
          <w:tab w:val="left" w:pos="9360"/>
        </w:tabs>
        <w:spacing w:before="120" w:after="80"/>
        <w:ind w:firstLine="700"/>
        <w:jc w:val="both"/>
        <w:rPr>
          <w:sz w:val="28"/>
          <w:szCs w:val="28"/>
        </w:rPr>
      </w:pPr>
      <w:r w:rsidRPr="006F48CE">
        <w:rPr>
          <w:sz w:val="28"/>
          <w:szCs w:val="28"/>
        </w:rPr>
        <w:t xml:space="preserve">11.3 Trong thời hạn 15 (mười lăm) ngày kể từ ngày nhận được văn bản đề nghị họp BKS bất thường, Trưởng ban kiểm soát phải triệu tập và tiến hành cuộc họp. Trường hợp, sau hai lần đề nghị kế tiếp mà Trưởng ban kiểm soát không triệu tập cuộc họp BKS, HĐQT và các Kiểm soát viên phải có ngay văn bản báo cáo ĐHĐCĐ và tiến hành họp BKS để xử lý công việc, đồng thời quyết định việc miễn nhiệm, bãi nhiệm chức danh Trưởng Ban, bầu một Kiểm soát </w:t>
      </w:r>
      <w:r w:rsidRPr="006F48CE">
        <w:rPr>
          <w:sz w:val="28"/>
          <w:szCs w:val="28"/>
        </w:rPr>
        <w:lastRenderedPageBreak/>
        <w:t>viên đảm bảo</w:t>
      </w:r>
      <w:r>
        <w:rPr>
          <w:sz w:val="28"/>
          <w:szCs w:val="28"/>
        </w:rPr>
        <w:t xml:space="preserve"> đủ</w:t>
      </w:r>
      <w:r w:rsidRPr="006F48CE">
        <w:rPr>
          <w:sz w:val="28"/>
          <w:szCs w:val="28"/>
        </w:rPr>
        <w:t xml:space="preserve"> các điều kiện</w:t>
      </w:r>
      <w:r>
        <w:rPr>
          <w:sz w:val="28"/>
          <w:szCs w:val="28"/>
        </w:rPr>
        <w:t>,</w:t>
      </w:r>
      <w:r w:rsidRPr="006F48CE">
        <w:rPr>
          <w:sz w:val="28"/>
          <w:szCs w:val="28"/>
        </w:rPr>
        <w:t xml:space="preserve"> </w:t>
      </w:r>
      <w:r>
        <w:rPr>
          <w:sz w:val="28"/>
          <w:szCs w:val="28"/>
        </w:rPr>
        <w:t xml:space="preserve">tiêu chuẩn </w:t>
      </w:r>
      <w:r w:rsidRPr="006F48CE">
        <w:rPr>
          <w:sz w:val="28"/>
          <w:szCs w:val="28"/>
        </w:rPr>
        <w:t>giữ chức danh Trưởng Ban gửi các cổ đông xin ý kiến biểu quyết, hoặc quyết định việc tổ chức ĐHĐCĐ bất thường để xử lý những tồn tại, vướng mắc chưa thể giải quyết (nếu có).</w:t>
      </w:r>
    </w:p>
    <w:p w:rsidR="009B3AF7" w:rsidRPr="006F48CE" w:rsidRDefault="009B3AF7" w:rsidP="009B3AF7">
      <w:pPr>
        <w:pStyle w:val="BodyText3"/>
        <w:tabs>
          <w:tab w:val="num" w:pos="0"/>
          <w:tab w:val="left" w:pos="9360"/>
        </w:tabs>
        <w:spacing w:before="120"/>
        <w:ind w:firstLine="700"/>
        <w:jc w:val="both"/>
        <w:rPr>
          <w:sz w:val="28"/>
          <w:szCs w:val="28"/>
        </w:rPr>
      </w:pPr>
      <w:proofErr w:type="gramStart"/>
      <w:r w:rsidRPr="006F48CE">
        <w:rPr>
          <w:sz w:val="28"/>
          <w:szCs w:val="28"/>
        </w:rPr>
        <w:t>- Địa điểm họp: Các cuộc họp BKS sẽ được tiến hành ở địa chỉ đã đăng ký của Công ty.</w:t>
      </w:r>
      <w:proofErr w:type="gramEnd"/>
    </w:p>
    <w:p w:rsidR="009B3AF7" w:rsidRPr="006F48CE" w:rsidRDefault="009B3AF7" w:rsidP="009B3AF7">
      <w:pPr>
        <w:pStyle w:val="BodyText3"/>
        <w:tabs>
          <w:tab w:val="num" w:pos="0"/>
          <w:tab w:val="left" w:pos="9360"/>
        </w:tabs>
        <w:spacing w:before="120"/>
        <w:ind w:firstLine="700"/>
        <w:jc w:val="both"/>
        <w:rPr>
          <w:sz w:val="28"/>
          <w:szCs w:val="28"/>
        </w:rPr>
      </w:pPr>
      <w:r w:rsidRPr="006F48CE">
        <w:rPr>
          <w:sz w:val="28"/>
          <w:szCs w:val="28"/>
        </w:rPr>
        <w:t xml:space="preserve">- Thông báo và chương trình họp: Cuộc họp BKS được tiến hành sau 03 (ba) ngày kể từ ngày gửi thông báo cho các Kiểm soát viên. </w:t>
      </w:r>
    </w:p>
    <w:p w:rsidR="009B3AF7" w:rsidRPr="006F48CE" w:rsidRDefault="009B3AF7" w:rsidP="009B3AF7">
      <w:pPr>
        <w:pStyle w:val="BodyText3"/>
        <w:tabs>
          <w:tab w:val="num" w:pos="0"/>
          <w:tab w:val="left" w:pos="9360"/>
        </w:tabs>
        <w:spacing w:before="120"/>
        <w:ind w:firstLine="700"/>
        <w:jc w:val="both"/>
        <w:rPr>
          <w:sz w:val="28"/>
          <w:szCs w:val="28"/>
        </w:rPr>
      </w:pPr>
      <w:r w:rsidRPr="006F48CE">
        <w:rPr>
          <w:sz w:val="28"/>
          <w:szCs w:val="28"/>
        </w:rPr>
        <w:t>11.4 Biểu quyết:</w:t>
      </w:r>
    </w:p>
    <w:p w:rsidR="009B3AF7" w:rsidRPr="006F48CE" w:rsidRDefault="009B3AF7" w:rsidP="009B3AF7">
      <w:pPr>
        <w:pStyle w:val="BodyText3"/>
        <w:tabs>
          <w:tab w:val="num" w:pos="0"/>
          <w:tab w:val="left" w:pos="9360"/>
        </w:tabs>
        <w:spacing w:before="120"/>
        <w:ind w:firstLine="700"/>
        <w:jc w:val="both"/>
        <w:rPr>
          <w:sz w:val="28"/>
          <w:szCs w:val="28"/>
        </w:rPr>
      </w:pPr>
      <w:proofErr w:type="gramStart"/>
      <w:r w:rsidRPr="006F48CE">
        <w:rPr>
          <w:sz w:val="28"/>
          <w:szCs w:val="28"/>
        </w:rPr>
        <w:t xml:space="preserve">- Mỗi Kiểm soát viên tham dự cuộc họp BKS sẽ có một phiếu biểu quyết tại cuộc họp BKS. Nếu Kiểm soát viên không thể tham dự cuộc họp thì có thể uỷ quyền biểu quyết của mình bằng văn bản cho một Kiểm soát viên khác (là </w:t>
      </w:r>
      <w:r>
        <w:rPr>
          <w:sz w:val="28"/>
          <w:szCs w:val="28"/>
        </w:rPr>
        <w:t>người</w:t>
      </w:r>
      <w:r w:rsidRPr="006F48CE">
        <w:rPr>
          <w:sz w:val="28"/>
          <w:szCs w:val="28"/>
        </w:rPr>
        <w:t xml:space="preserve"> được </w:t>
      </w:r>
      <w:r>
        <w:rPr>
          <w:sz w:val="28"/>
          <w:szCs w:val="28"/>
        </w:rPr>
        <w:t>quyền</w:t>
      </w:r>
      <w:r w:rsidRPr="006F48CE">
        <w:rPr>
          <w:sz w:val="28"/>
          <w:szCs w:val="28"/>
        </w:rPr>
        <w:t xml:space="preserve"> tham gia biểu quyết) thực hiện biểu quyết này.</w:t>
      </w:r>
      <w:proofErr w:type="gramEnd"/>
    </w:p>
    <w:p w:rsidR="009B3AF7" w:rsidRPr="006F48CE" w:rsidRDefault="009B3AF7" w:rsidP="009B3AF7">
      <w:pPr>
        <w:pStyle w:val="BodyText3"/>
        <w:tabs>
          <w:tab w:val="num" w:pos="0"/>
          <w:tab w:val="left" w:pos="9360"/>
        </w:tabs>
        <w:spacing w:before="120"/>
        <w:ind w:firstLine="700"/>
        <w:jc w:val="both"/>
        <w:rPr>
          <w:sz w:val="28"/>
          <w:szCs w:val="28"/>
        </w:rPr>
      </w:pPr>
      <w:r w:rsidRPr="006F48CE">
        <w:rPr>
          <w:sz w:val="28"/>
          <w:szCs w:val="28"/>
        </w:rPr>
        <w:t>Kiểm soát viên có quyền lợi liên quan tới vấn đề được đưa ra BKS quyết định sẽ không được phép tham gia biểu quyết đối với vấn đề đó, đồng thời cũng không được nhận uỷ quyền của Kiểm soát viên khác để tham gia biểu quyết vấn đề đó.</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 Biểu quyết đa số: Quyết định của BKS được thông qua biểu quyết </w:t>
      </w:r>
      <w:proofErr w:type="gramStart"/>
      <w:r w:rsidRPr="006F48CE">
        <w:rPr>
          <w:sz w:val="28"/>
          <w:szCs w:val="28"/>
        </w:rPr>
        <w:t>theo</w:t>
      </w:r>
      <w:proofErr w:type="gramEnd"/>
      <w:r w:rsidRPr="006F48CE">
        <w:rPr>
          <w:sz w:val="28"/>
          <w:szCs w:val="28"/>
        </w:rPr>
        <w:t xml:space="preserve"> nguyên tắc đa số quá bán. Trường hợp số phiếu ngang nhau thì quyết định cuối cùng thuộc về phía có ý kiến của Trưởng ban kiểm soát. Các kiến nghị của BKS phải được đưa ra lấy ý kiến tập thể trong BKS và kết luận </w:t>
      </w:r>
      <w:proofErr w:type="gramStart"/>
      <w:r w:rsidRPr="006F48CE">
        <w:rPr>
          <w:sz w:val="28"/>
          <w:szCs w:val="28"/>
        </w:rPr>
        <w:t>theo</w:t>
      </w:r>
      <w:proofErr w:type="gramEnd"/>
      <w:r w:rsidRPr="006F48CE">
        <w:rPr>
          <w:sz w:val="28"/>
          <w:szCs w:val="28"/>
        </w:rPr>
        <w:t xml:space="preserve"> đa số. </w:t>
      </w:r>
      <w:proofErr w:type="gramStart"/>
      <w:r w:rsidRPr="006F48CE">
        <w:rPr>
          <w:sz w:val="28"/>
          <w:szCs w:val="28"/>
        </w:rPr>
        <w:t>Mỗi thành viên có quyền bảo lưu ý kiến trong báo cáo của BKS.</w:t>
      </w:r>
      <w:bookmarkStart w:id="1" w:name="D13"/>
      <w:bookmarkEnd w:id="1"/>
      <w:proofErr w:type="gramEnd"/>
    </w:p>
    <w:p w:rsidR="009B3AF7" w:rsidRPr="006F48CE" w:rsidRDefault="009B3AF7" w:rsidP="009B3AF7">
      <w:pPr>
        <w:pStyle w:val="BodyText3"/>
        <w:tabs>
          <w:tab w:val="num" w:pos="0"/>
          <w:tab w:val="left" w:pos="9360"/>
        </w:tabs>
        <w:spacing w:before="120"/>
        <w:ind w:firstLine="700"/>
        <w:jc w:val="both"/>
        <w:rPr>
          <w:sz w:val="28"/>
          <w:szCs w:val="28"/>
        </w:rPr>
      </w:pPr>
      <w:r w:rsidRPr="006F48CE">
        <w:rPr>
          <w:sz w:val="28"/>
          <w:szCs w:val="28"/>
        </w:rPr>
        <w:t>+ Trường hợp BKS lấy ý kiến bằng văn bản để thông qua quyết định về một vấn đề thì quyết định được coi là có giá trị tương đương với một quyết định được thông qua bởi các Kiểm soát viên tại một cuộc họp được triệu tập và tổ chức thông thường.</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11.5. Mỗi vụ việc kiểm tra phải được Trưởng ban kiểm soát phê duyệt mới được thực hiện. Kết thúc kiểm tra, kiểm toán người được giao nhiệm vụ kiểm tra, kiểm toán phải cùng đối tượng kiểm tra lập biên bản xác nhận thực </w:t>
      </w:r>
      <w:r>
        <w:rPr>
          <w:sz w:val="28"/>
          <w:szCs w:val="28"/>
        </w:rPr>
        <w:t>tế</w:t>
      </w:r>
      <w:r w:rsidRPr="006F48CE">
        <w:rPr>
          <w:sz w:val="28"/>
          <w:szCs w:val="28"/>
        </w:rPr>
        <w:t xml:space="preserve"> những nội dung kiểm tra, kiểm toán, kiến nghị của người kiểm tra về việc xử lý các vi phạm, ý kiến tiếp thu của đối tượng được kiểm tra và báo cáo kết quả kiểm tra, kiểm toán cho Trưởng ban kiểm soát.</w:t>
      </w:r>
    </w:p>
    <w:p w:rsidR="009B3AF7" w:rsidRPr="006F48CE" w:rsidRDefault="009B3AF7" w:rsidP="009B3AF7">
      <w:pPr>
        <w:tabs>
          <w:tab w:val="num" w:pos="0"/>
          <w:tab w:val="left" w:pos="9360"/>
        </w:tabs>
        <w:spacing w:before="120" w:after="120"/>
        <w:ind w:firstLine="700"/>
        <w:jc w:val="both"/>
        <w:rPr>
          <w:b/>
          <w:sz w:val="28"/>
          <w:szCs w:val="28"/>
        </w:rPr>
      </w:pPr>
      <w:proofErr w:type="gramStart"/>
      <w:r w:rsidRPr="006F48CE">
        <w:rPr>
          <w:b/>
          <w:bCs/>
          <w:sz w:val="28"/>
          <w:szCs w:val="28"/>
        </w:rPr>
        <w:t>Điều 12.</w:t>
      </w:r>
      <w:proofErr w:type="gramEnd"/>
      <w:r w:rsidRPr="006F48CE">
        <w:rPr>
          <w:b/>
          <w:bCs/>
          <w:sz w:val="28"/>
          <w:szCs w:val="28"/>
        </w:rPr>
        <w:t xml:space="preserve"> Các mối quan hệ của Ban kiểm soát</w:t>
      </w:r>
    </w:p>
    <w:p w:rsidR="009B3AF7" w:rsidRPr="006F48CE" w:rsidRDefault="009B3AF7" w:rsidP="009B3AF7">
      <w:pPr>
        <w:tabs>
          <w:tab w:val="num" w:pos="0"/>
          <w:tab w:val="left" w:pos="9360"/>
        </w:tabs>
        <w:spacing w:before="120" w:after="120"/>
        <w:ind w:firstLine="700"/>
        <w:jc w:val="both"/>
        <w:rPr>
          <w:bCs/>
          <w:sz w:val="28"/>
          <w:szCs w:val="28"/>
        </w:rPr>
      </w:pPr>
      <w:r w:rsidRPr="006F48CE">
        <w:rPr>
          <w:bCs/>
          <w:sz w:val="28"/>
          <w:szCs w:val="28"/>
        </w:rPr>
        <w:t>12.1. Quan hệ với các cơ quan quản lý Nhà nước:</w:t>
      </w:r>
    </w:p>
    <w:p w:rsidR="009B3AF7" w:rsidRPr="006F48CE" w:rsidRDefault="009B3AF7" w:rsidP="009B3AF7">
      <w:pPr>
        <w:pStyle w:val="BodyText"/>
        <w:tabs>
          <w:tab w:val="num" w:pos="0"/>
          <w:tab w:val="left" w:pos="9360"/>
        </w:tabs>
        <w:spacing w:before="120"/>
        <w:ind w:firstLine="700"/>
        <w:jc w:val="both"/>
        <w:rPr>
          <w:bCs/>
          <w:sz w:val="28"/>
          <w:szCs w:val="28"/>
        </w:rPr>
      </w:pPr>
      <w:r w:rsidRPr="006F48CE">
        <w:rPr>
          <w:sz w:val="28"/>
          <w:szCs w:val="28"/>
        </w:rPr>
        <w:t xml:space="preserve">- BKS tổ chức và thực hiện chế độ thông tin, báo cáo các nội dung liên quan đến công việc kiểm tra, kiểm soát </w:t>
      </w:r>
      <w:proofErr w:type="gramStart"/>
      <w:r w:rsidRPr="006F48CE">
        <w:rPr>
          <w:sz w:val="28"/>
          <w:szCs w:val="28"/>
        </w:rPr>
        <w:t>theo</w:t>
      </w:r>
      <w:proofErr w:type="gramEnd"/>
      <w:r w:rsidRPr="006F48CE">
        <w:rPr>
          <w:sz w:val="28"/>
          <w:szCs w:val="28"/>
        </w:rPr>
        <w:t xml:space="preserve"> quy định hiện hành.</w:t>
      </w:r>
    </w:p>
    <w:p w:rsidR="009B3AF7" w:rsidRPr="006F48CE" w:rsidRDefault="009B3AF7" w:rsidP="009B3AF7">
      <w:pPr>
        <w:pStyle w:val="BodyText"/>
        <w:tabs>
          <w:tab w:val="num" w:pos="0"/>
          <w:tab w:val="left" w:pos="9360"/>
        </w:tabs>
        <w:spacing w:before="120"/>
        <w:ind w:firstLine="700"/>
        <w:jc w:val="both"/>
        <w:rPr>
          <w:sz w:val="28"/>
          <w:szCs w:val="28"/>
        </w:rPr>
      </w:pPr>
      <w:r w:rsidRPr="006F48CE">
        <w:rPr>
          <w:sz w:val="28"/>
          <w:szCs w:val="28"/>
        </w:rPr>
        <w:t xml:space="preserve">- BKS có thể báo cáo trực tiếp với ĐHĐCĐ, các cơ quan quản lý Nhà nước trong trường hợp phát hiện những hành </w:t>
      </w:r>
      <w:proofErr w:type="gramStart"/>
      <w:r w:rsidRPr="006F48CE">
        <w:rPr>
          <w:sz w:val="28"/>
          <w:szCs w:val="28"/>
        </w:rPr>
        <w:t>vi</w:t>
      </w:r>
      <w:proofErr w:type="gramEnd"/>
      <w:r w:rsidRPr="006F48CE">
        <w:rPr>
          <w:sz w:val="28"/>
          <w:szCs w:val="28"/>
        </w:rPr>
        <w:t xml:space="preserve"> vi phạm pháp luật, vi phạm Điều lệ Công ty của các thành viên HĐQT, </w:t>
      </w:r>
      <w:r>
        <w:rPr>
          <w:sz w:val="28"/>
          <w:szCs w:val="28"/>
        </w:rPr>
        <w:t>Ban Giám đốc</w:t>
      </w:r>
      <w:r w:rsidRPr="006F48CE">
        <w:rPr>
          <w:sz w:val="28"/>
          <w:szCs w:val="28"/>
        </w:rPr>
        <w:t xml:space="preserve"> và các thành viên khác trong Công ty.</w:t>
      </w:r>
    </w:p>
    <w:p w:rsidR="009B3AF7" w:rsidRPr="006F48CE" w:rsidRDefault="009B3AF7" w:rsidP="009B3AF7">
      <w:pPr>
        <w:pStyle w:val="BodyTextIndent"/>
        <w:tabs>
          <w:tab w:val="num" w:pos="0"/>
          <w:tab w:val="left" w:pos="9360"/>
        </w:tabs>
        <w:spacing w:before="120" w:after="120"/>
        <w:ind w:firstLine="700"/>
        <w:rPr>
          <w:rFonts w:ascii="Times New Roman" w:hAnsi="Times New Roman"/>
          <w:szCs w:val="28"/>
        </w:rPr>
      </w:pPr>
      <w:r w:rsidRPr="006F48CE">
        <w:rPr>
          <w:rFonts w:ascii="Times New Roman" w:hAnsi="Times New Roman"/>
          <w:szCs w:val="28"/>
        </w:rPr>
        <w:t>12.2. Quan hệ với cổ đông:</w:t>
      </w:r>
    </w:p>
    <w:p w:rsidR="009B3AF7" w:rsidRPr="00AC1466" w:rsidRDefault="009B3AF7" w:rsidP="009B3AF7">
      <w:pPr>
        <w:tabs>
          <w:tab w:val="num" w:pos="0"/>
          <w:tab w:val="left" w:pos="9360"/>
        </w:tabs>
        <w:spacing w:before="120" w:after="120"/>
        <w:ind w:firstLine="700"/>
        <w:jc w:val="both"/>
        <w:rPr>
          <w:sz w:val="28"/>
          <w:szCs w:val="28"/>
        </w:rPr>
      </w:pPr>
      <w:r w:rsidRPr="00AC1466">
        <w:rPr>
          <w:sz w:val="28"/>
          <w:szCs w:val="28"/>
        </w:rPr>
        <w:lastRenderedPageBreak/>
        <w:t>- BKS có trách nhiệm gửi báo cáo giám sát định kỳ cho ĐHĐCĐ, báo cáo các vấn đề có liên quan đến công tác kiểm soát nếu có yêu cầu của ĐHĐCĐ, hoặc cổ đông lớn (sở hữu</w:t>
      </w:r>
      <w:r>
        <w:rPr>
          <w:sz w:val="28"/>
          <w:szCs w:val="28"/>
        </w:rPr>
        <w:t xml:space="preserve"> trên 5</w:t>
      </w:r>
      <w:r w:rsidRPr="00AC1466">
        <w:rPr>
          <w:sz w:val="28"/>
          <w:szCs w:val="28"/>
        </w:rPr>
        <w:t xml:space="preserve">% cổ phần trở lên trong thời hạn liên tục 6 tháng). </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 BKS báo cáo cổ đông tại kỳ họp ĐHĐCĐ thường niên </w:t>
      </w:r>
      <w:proofErr w:type="gramStart"/>
      <w:r w:rsidRPr="006F48CE">
        <w:rPr>
          <w:sz w:val="28"/>
          <w:szCs w:val="28"/>
        </w:rPr>
        <w:t>theo</w:t>
      </w:r>
      <w:proofErr w:type="gramEnd"/>
      <w:r w:rsidRPr="006F48CE">
        <w:rPr>
          <w:sz w:val="28"/>
          <w:szCs w:val="28"/>
        </w:rPr>
        <w:t xml:space="preserve"> quy định trong Điều lệ Công ty.</w:t>
      </w:r>
    </w:p>
    <w:p w:rsidR="009B3AF7" w:rsidRPr="006F48CE" w:rsidRDefault="009B3AF7" w:rsidP="009B3AF7">
      <w:pPr>
        <w:tabs>
          <w:tab w:val="num" w:pos="0"/>
          <w:tab w:val="left" w:pos="9360"/>
        </w:tabs>
        <w:spacing w:before="120" w:after="120"/>
        <w:ind w:firstLine="700"/>
        <w:jc w:val="both"/>
        <w:rPr>
          <w:sz w:val="28"/>
          <w:szCs w:val="28"/>
        </w:rPr>
      </w:pPr>
      <w:r w:rsidRPr="006F48CE">
        <w:rPr>
          <w:sz w:val="28"/>
          <w:szCs w:val="28"/>
        </w:rPr>
        <w:t xml:space="preserve">- BKS thực hiện kiểm tra đột xuất khi nhận được yêu cầu từ cổ đông hoặc nhóm cổ đông (sở hữu trên </w:t>
      </w:r>
      <w:r>
        <w:rPr>
          <w:sz w:val="28"/>
          <w:szCs w:val="28"/>
        </w:rPr>
        <w:t>5</w:t>
      </w:r>
      <w:r w:rsidRPr="006F48CE">
        <w:rPr>
          <w:sz w:val="28"/>
          <w:szCs w:val="28"/>
        </w:rPr>
        <w:t xml:space="preserve">% cổ phần trở lên trong thời hạn liên tục 6 tháng). </w:t>
      </w:r>
      <w:proofErr w:type="gramStart"/>
      <w:r w:rsidRPr="006F48CE">
        <w:rPr>
          <w:sz w:val="28"/>
          <w:szCs w:val="28"/>
        </w:rPr>
        <w:t>và</w:t>
      </w:r>
      <w:proofErr w:type="gramEnd"/>
      <w:r w:rsidRPr="006F48CE">
        <w:rPr>
          <w:sz w:val="28"/>
          <w:szCs w:val="28"/>
        </w:rPr>
        <w:t xml:space="preserve"> có báo cáo gửi cổ đông phù hợp với quy định tại Điều lệ Công ty.</w:t>
      </w:r>
    </w:p>
    <w:p w:rsidR="009B3AF7" w:rsidRPr="006F48CE" w:rsidRDefault="009B3AF7" w:rsidP="009B3AF7">
      <w:pPr>
        <w:tabs>
          <w:tab w:val="num" w:pos="0"/>
          <w:tab w:val="left" w:pos="9360"/>
        </w:tabs>
        <w:spacing w:before="120" w:after="120"/>
        <w:ind w:firstLine="700"/>
        <w:jc w:val="both"/>
        <w:rPr>
          <w:sz w:val="28"/>
          <w:szCs w:val="28"/>
        </w:rPr>
      </w:pPr>
      <w:r w:rsidRPr="006F48CE">
        <w:rPr>
          <w:bCs/>
          <w:sz w:val="28"/>
          <w:szCs w:val="28"/>
        </w:rPr>
        <w:t>12.3. Quan hệ với HĐQT:</w:t>
      </w:r>
    </w:p>
    <w:p w:rsidR="009B3AF7" w:rsidRPr="006F48CE" w:rsidRDefault="009B3AF7" w:rsidP="009B3AF7">
      <w:pPr>
        <w:tabs>
          <w:tab w:val="num" w:pos="0"/>
          <w:tab w:val="left" w:pos="9360"/>
        </w:tabs>
        <w:spacing w:before="120" w:after="120"/>
        <w:ind w:firstLine="700"/>
        <w:jc w:val="both"/>
        <w:rPr>
          <w:bCs/>
          <w:sz w:val="28"/>
          <w:szCs w:val="28"/>
        </w:rPr>
      </w:pPr>
      <w:r w:rsidRPr="006F48CE">
        <w:rPr>
          <w:sz w:val="28"/>
          <w:szCs w:val="28"/>
        </w:rPr>
        <w:t xml:space="preserve">- HĐQT chịu sự giám sát của BKS đối với việc thực hiện nhiệm vụ của mình. Trong các phiên họp HĐQT, Chủ tịch HĐQT hoặc người triệu tập phải gửi thông báo mời họp và các tài liệu kèm </w:t>
      </w:r>
      <w:proofErr w:type="gramStart"/>
      <w:r w:rsidRPr="006F48CE">
        <w:rPr>
          <w:sz w:val="28"/>
          <w:szCs w:val="28"/>
        </w:rPr>
        <w:t>theo</w:t>
      </w:r>
      <w:proofErr w:type="gramEnd"/>
      <w:r w:rsidRPr="006F48CE">
        <w:rPr>
          <w:sz w:val="28"/>
          <w:szCs w:val="28"/>
        </w:rPr>
        <w:t xml:space="preserve"> đến các Kiểm soát viên như đối với các thành viên HĐQT. Thư ký của HĐQT phải bảo đảm rằng toàn bộ bản sao chụp các thông tin tài chính, các thông tin khác cung cấp cho các thành viên HĐQT và bản sao các biên bản họp HĐQT sẽ phải được cung cấp cho Kiểm soát viên vào cùng thời điểm chúng được cung cấp cho Hội đồng quản trị.</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HĐQT được quyền đề nghị BKS thực hiện kiểm tra hoặc tham gia cùng với đoàn kiểm tra, kiểm soát của HĐQT.</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xml:space="preserve">- BKS thông qua HĐQT kết quả kiểm tra, giám sát, kiểm toán nội bộ định kỳ hàng quý hoặc đột xuất. </w:t>
      </w:r>
      <w:proofErr w:type="gramStart"/>
      <w:r w:rsidRPr="006F48CE">
        <w:rPr>
          <w:sz w:val="28"/>
          <w:szCs w:val="28"/>
        </w:rPr>
        <w:t>BKS phải kiểm tra các báo cáo tài chính hàng năm, sáu tháng và hàng quý trước khi đệ trình HĐQT.</w:t>
      </w:r>
      <w:proofErr w:type="gramEnd"/>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xml:space="preserve">- Khi nhận được kết quả kiểm tra, HĐQT sẽ xem xét để đưa ra kết luận và quyết định xử lý. BKS </w:t>
      </w:r>
      <w:proofErr w:type="gramStart"/>
      <w:r w:rsidRPr="006F48CE">
        <w:rPr>
          <w:sz w:val="28"/>
          <w:szCs w:val="28"/>
        </w:rPr>
        <w:t>theo</w:t>
      </w:r>
      <w:proofErr w:type="gramEnd"/>
      <w:r w:rsidRPr="006F48CE">
        <w:rPr>
          <w:sz w:val="28"/>
          <w:szCs w:val="28"/>
        </w:rPr>
        <w:t xml:space="preserve"> dõi </w:t>
      </w:r>
      <w:r>
        <w:rPr>
          <w:sz w:val="28"/>
          <w:szCs w:val="28"/>
        </w:rPr>
        <w:t xml:space="preserve">đôn đốc </w:t>
      </w:r>
      <w:r w:rsidRPr="006F48CE">
        <w:rPr>
          <w:sz w:val="28"/>
          <w:szCs w:val="28"/>
        </w:rPr>
        <w:t>việc thực hiện các kết luận và quyết định xử lý của HĐQT.</w:t>
      </w:r>
    </w:p>
    <w:p w:rsidR="009B3AF7" w:rsidRPr="00AC1466" w:rsidRDefault="009B3AF7" w:rsidP="009B3AF7">
      <w:pPr>
        <w:tabs>
          <w:tab w:val="num" w:pos="0"/>
          <w:tab w:val="left" w:pos="9360"/>
        </w:tabs>
        <w:spacing w:before="120" w:after="120"/>
        <w:ind w:firstLine="697"/>
        <w:jc w:val="both"/>
        <w:rPr>
          <w:spacing w:val="-4"/>
          <w:sz w:val="28"/>
          <w:szCs w:val="28"/>
        </w:rPr>
      </w:pPr>
      <w:r w:rsidRPr="00AC1466">
        <w:rPr>
          <w:spacing w:val="-4"/>
          <w:sz w:val="28"/>
          <w:szCs w:val="28"/>
        </w:rPr>
        <w:t>- Các báo cáo tình hình kinh doanh hàng năm của Công ty, báo cáo đánh giá công tác quản lý của HĐQT chuẩn bị trình lên ĐHĐCĐ tại cuộc họp thường niên phải được gửi cho BKS trước ngày tổ chức đại hội 5 ngày làm việc để thẩm định.</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BKS thông báo cho HĐQT và tham khảo ý kiến của HĐQT về các vấn đề được nêu trong báo cáo của BKS trước khi gửi lên ĐHĐCĐ.</w:t>
      </w:r>
    </w:p>
    <w:p w:rsidR="009B3AF7" w:rsidRPr="006F48CE" w:rsidRDefault="009B3AF7" w:rsidP="009B3AF7">
      <w:pPr>
        <w:pStyle w:val="BodyTextIndent"/>
        <w:tabs>
          <w:tab w:val="num" w:pos="0"/>
          <w:tab w:val="left" w:pos="9360"/>
        </w:tabs>
        <w:spacing w:before="120" w:after="120"/>
        <w:ind w:firstLine="697"/>
        <w:rPr>
          <w:rFonts w:ascii="Times New Roman" w:hAnsi="Times New Roman"/>
          <w:szCs w:val="28"/>
        </w:rPr>
      </w:pPr>
      <w:r w:rsidRPr="006F48CE">
        <w:rPr>
          <w:rFonts w:ascii="Times New Roman" w:hAnsi="Times New Roman"/>
          <w:szCs w:val="28"/>
        </w:rPr>
        <w:t>12.4. Quan hệ với Giám đốc Công ty:</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Giám đốc chịu sự kiểm tra, giám sát của BKS đối với việc thực hiện nhiệm vụ của mình.</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Các báo cáo Giám đốc gửi tới HĐQT thì đồng thời gửi cho BKS.</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xml:space="preserve">- Phải thông báo mời BKS tham dự các cuộc họp, hội nghị chuyên đề, các buổi giao ban tại trụ sở chính, giao ban </w:t>
      </w:r>
      <w:proofErr w:type="gramStart"/>
      <w:r w:rsidRPr="006F48CE">
        <w:rPr>
          <w:sz w:val="28"/>
          <w:szCs w:val="28"/>
        </w:rPr>
        <w:t>theo</w:t>
      </w:r>
      <w:proofErr w:type="gramEnd"/>
      <w:r w:rsidRPr="006F48CE">
        <w:rPr>
          <w:sz w:val="28"/>
          <w:szCs w:val="28"/>
        </w:rPr>
        <w:t xml:space="preserve"> khối, giao ban thường kỳ, hội nghị sơ kết, tổng kết của Công ty và các đơn vị</w:t>
      </w:r>
      <w:r>
        <w:rPr>
          <w:sz w:val="28"/>
          <w:szCs w:val="28"/>
        </w:rPr>
        <w:t>, bộ phận</w:t>
      </w:r>
      <w:r w:rsidRPr="006F48CE">
        <w:rPr>
          <w:sz w:val="28"/>
          <w:szCs w:val="28"/>
        </w:rPr>
        <w:t xml:space="preserve"> </w:t>
      </w:r>
      <w:r>
        <w:rPr>
          <w:sz w:val="28"/>
          <w:szCs w:val="28"/>
        </w:rPr>
        <w:t>tr</w:t>
      </w:r>
      <w:r w:rsidRPr="00166645">
        <w:rPr>
          <w:sz w:val="28"/>
          <w:szCs w:val="28"/>
        </w:rPr>
        <w:t>ực</w:t>
      </w:r>
      <w:r>
        <w:rPr>
          <w:sz w:val="28"/>
          <w:szCs w:val="28"/>
        </w:rPr>
        <w:t xml:space="preserve"> thu</w:t>
      </w:r>
      <w:r w:rsidRPr="00166645">
        <w:rPr>
          <w:sz w:val="28"/>
          <w:szCs w:val="28"/>
        </w:rPr>
        <w:t>ộc</w:t>
      </w:r>
      <w:r w:rsidRPr="006F48CE">
        <w:rPr>
          <w:sz w:val="28"/>
          <w:szCs w:val="28"/>
        </w:rPr>
        <w:t>.</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xml:space="preserve">- Thông báo cho BKS biết kế hoạch tổ chức các cuộc hội thảo, các lớp đào tạo nghiệp vụ, nâng cao kiến thức nghề nghiệp do Công ty tổ chức hoặc các đơn vị khác tổ chức. </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lastRenderedPageBreak/>
        <w:t>- Giám đốc chỉ đạo các đơn vị cung cấp đầy đủ thông tin, tài liệu và những phương tiện phục vụ công tác kiểm tra, kiểm toán theo yêu cầu của BKS, đoàn kiểm tra, kiểm toán.</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xml:space="preserve">- Giám đốc có trách nhiệm thực hiện những kiến nghị của BKS hoặc báo cáo với HĐQT những điểm không thống nhất với các kiến nghị và thực hiện </w:t>
      </w:r>
      <w:proofErr w:type="gramStart"/>
      <w:r w:rsidRPr="006F48CE">
        <w:rPr>
          <w:sz w:val="28"/>
          <w:szCs w:val="28"/>
        </w:rPr>
        <w:t>theo</w:t>
      </w:r>
      <w:proofErr w:type="gramEnd"/>
      <w:r w:rsidRPr="006F48CE">
        <w:rPr>
          <w:sz w:val="28"/>
          <w:szCs w:val="28"/>
        </w:rPr>
        <w:t xml:space="preserve"> ý kiến chỉ đạo của HĐQT đồng thời thông báo cho BKS những ý kiến chỉ đạo này.</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Thông báo ngay cho BKS khi phát hiện những yếu kém, tồn tại, các sai phạm, rủi ro, thất thoát lớn về tài sản hoặc khi có những thay đổi trong hệ thống kiểm tra, kiểm soát nội bộ tại đơn vị mình, hoặc là các thông tin, các quyết định, kế hoạch sản xuất kinh doanh tác động ngay, nhạy cảm đến tâm lý các cổ đông.</w:t>
      </w:r>
    </w:p>
    <w:p w:rsidR="009B3AF7" w:rsidRPr="006F48CE" w:rsidRDefault="009B3AF7" w:rsidP="009B3AF7">
      <w:pPr>
        <w:pStyle w:val="BodyTextIndent"/>
        <w:tabs>
          <w:tab w:val="num" w:pos="0"/>
          <w:tab w:val="left" w:pos="9360"/>
        </w:tabs>
        <w:spacing w:before="120" w:after="120"/>
        <w:ind w:firstLine="697"/>
        <w:rPr>
          <w:rFonts w:ascii="Times New Roman" w:hAnsi="Times New Roman"/>
          <w:szCs w:val="28"/>
        </w:rPr>
      </w:pPr>
      <w:r w:rsidRPr="006F48CE">
        <w:rPr>
          <w:rFonts w:ascii="Times New Roman" w:hAnsi="Times New Roman"/>
          <w:szCs w:val="28"/>
        </w:rPr>
        <w:t>12.5. Quan hệ với các đơn vị, bộ phận điều hành, tác nghiệp:</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Thủ trưởng đơn vị được kiểm tra, kiểm toán phải chịu trách nhiệm trước pháp luật, trước HĐQT về tính đầy đủ, trung thực, hợp lý của các thông tin, tài liệu cung cấp cho BKS, đoàn kiểm tra, kiểm toán.</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Các đơn vị của Công ty phải cung cấp đầy đủ thông tin, tài liệu phục vụ công tác kiểm tra, kiểm soát theo yêu cầu của BKS.</w:t>
      </w:r>
    </w:p>
    <w:p w:rsidR="009B3AF7" w:rsidRPr="006F48CE" w:rsidRDefault="009B3AF7" w:rsidP="009B3AF7">
      <w:pPr>
        <w:pStyle w:val="BodyTextIndent"/>
        <w:tabs>
          <w:tab w:val="num" w:pos="0"/>
          <w:tab w:val="left" w:pos="9360"/>
        </w:tabs>
        <w:spacing w:before="120" w:after="120"/>
        <w:ind w:firstLine="697"/>
        <w:rPr>
          <w:rFonts w:ascii="Times New Roman" w:hAnsi="Times New Roman"/>
          <w:b/>
          <w:szCs w:val="28"/>
        </w:rPr>
      </w:pPr>
      <w:proofErr w:type="gramStart"/>
      <w:r w:rsidRPr="006F48CE">
        <w:rPr>
          <w:rFonts w:ascii="Times New Roman" w:hAnsi="Times New Roman"/>
          <w:b/>
          <w:szCs w:val="28"/>
        </w:rPr>
        <w:t>Điều 13.</w:t>
      </w:r>
      <w:proofErr w:type="gramEnd"/>
      <w:r w:rsidRPr="006F48CE">
        <w:rPr>
          <w:rFonts w:ascii="Times New Roman" w:hAnsi="Times New Roman"/>
          <w:b/>
          <w:szCs w:val="28"/>
        </w:rPr>
        <w:t xml:space="preserve"> Khen thưởng, kỷ luật</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 xml:space="preserve">13.1. Trưởng Ban kiểm soát, các Kiểm soát viên có thành tích trong công tác kiểm tra, kiểm soát và các hoạt động có liên quan được khen thưởng vật chất, tinh thần </w:t>
      </w:r>
      <w:proofErr w:type="gramStart"/>
      <w:r w:rsidRPr="006F48CE">
        <w:rPr>
          <w:sz w:val="28"/>
          <w:szCs w:val="28"/>
        </w:rPr>
        <w:t>theo</w:t>
      </w:r>
      <w:proofErr w:type="gramEnd"/>
      <w:r w:rsidRPr="006F48CE">
        <w:rPr>
          <w:sz w:val="28"/>
          <w:szCs w:val="28"/>
        </w:rPr>
        <w:t xml:space="preserve"> chế độ khen thưởng chung của Nhà nước và Công ty.</w:t>
      </w:r>
    </w:p>
    <w:p w:rsidR="009B3AF7" w:rsidRPr="006F48CE" w:rsidRDefault="009B3AF7" w:rsidP="009B3AF7">
      <w:pPr>
        <w:tabs>
          <w:tab w:val="num" w:pos="0"/>
          <w:tab w:val="left" w:pos="9360"/>
        </w:tabs>
        <w:spacing w:before="120" w:after="120"/>
        <w:ind w:firstLine="697"/>
        <w:jc w:val="both"/>
        <w:rPr>
          <w:sz w:val="28"/>
          <w:szCs w:val="28"/>
        </w:rPr>
      </w:pPr>
      <w:r w:rsidRPr="006F48CE">
        <w:rPr>
          <w:sz w:val="28"/>
          <w:szCs w:val="28"/>
        </w:rPr>
        <w:t>13.2. Trưởng Ban kiểm soát, các Kiểm soát viên vi phạm các quy định của pháp luật hiện hành trong kiểm tra, kiểm soát và các hoạt động có liên quan hoặc lợi dụng chức vụ, quyền hạn vụ lợi, có động cơ cá nhân xâm phạm lợi ích hợp pháp của Công ty thì tùy theo mức độ sai phạm mà xử lý kỷ luật về hành chính hay truy cứu trách nhiệm hình sự theo quy định của pháp luật và Công ty.</w:t>
      </w:r>
    </w:p>
    <w:p w:rsidR="009B3AF7" w:rsidRPr="006F48CE" w:rsidRDefault="009B3AF7" w:rsidP="009B3AF7">
      <w:pPr>
        <w:tabs>
          <w:tab w:val="num" w:pos="0"/>
        </w:tabs>
        <w:spacing w:before="120" w:after="120"/>
        <w:ind w:firstLine="697"/>
        <w:jc w:val="both"/>
        <w:rPr>
          <w:b/>
          <w:iCs/>
          <w:snapToGrid w:val="0"/>
          <w:sz w:val="28"/>
          <w:szCs w:val="28"/>
        </w:rPr>
      </w:pPr>
      <w:proofErr w:type="gramStart"/>
      <w:r w:rsidRPr="006F48CE">
        <w:rPr>
          <w:b/>
          <w:iCs/>
          <w:snapToGrid w:val="0"/>
          <w:sz w:val="28"/>
          <w:szCs w:val="28"/>
        </w:rPr>
        <w:t>Điều 14.</w:t>
      </w:r>
      <w:proofErr w:type="gramEnd"/>
      <w:r w:rsidRPr="006F48CE">
        <w:rPr>
          <w:b/>
          <w:iCs/>
          <w:snapToGrid w:val="0"/>
          <w:sz w:val="28"/>
          <w:szCs w:val="28"/>
        </w:rPr>
        <w:t xml:space="preserve"> Mất tư cách Kiểm soát viên</w:t>
      </w:r>
    </w:p>
    <w:p w:rsidR="009B3AF7" w:rsidRPr="006F48CE" w:rsidRDefault="009B3AF7" w:rsidP="009B3AF7">
      <w:pPr>
        <w:pStyle w:val="BodyText"/>
        <w:tabs>
          <w:tab w:val="num" w:pos="0"/>
        </w:tabs>
        <w:spacing w:before="120"/>
        <w:ind w:firstLine="697"/>
        <w:jc w:val="both"/>
        <w:rPr>
          <w:sz w:val="28"/>
          <w:szCs w:val="28"/>
        </w:rPr>
      </w:pPr>
      <w:r w:rsidRPr="006F48CE">
        <w:rPr>
          <w:sz w:val="28"/>
          <w:szCs w:val="28"/>
        </w:rPr>
        <w:t xml:space="preserve">Kiểm soát viên đương nhiên bị mất tư cách </w:t>
      </w:r>
      <w:proofErr w:type="gramStart"/>
      <w:r w:rsidRPr="006F48CE">
        <w:rPr>
          <w:sz w:val="28"/>
          <w:szCs w:val="28"/>
        </w:rPr>
        <w:t>theo</w:t>
      </w:r>
      <w:proofErr w:type="gramEnd"/>
      <w:r w:rsidRPr="006F48CE">
        <w:rPr>
          <w:sz w:val="28"/>
          <w:szCs w:val="28"/>
        </w:rPr>
        <w:t xml:space="preserve"> quy định của Luật doanh nghiệp và Điều lệ Công ty. Trường hợp Trưởng ban kiểm soát bị mất tư cách theo quy định như trên thì các thành viên còn lại sẽ cử 01 thành viên đảm nhiệm chức danh Trưởng ban kiểm soát cho đến khi được bầu lại.</w:t>
      </w:r>
    </w:p>
    <w:p w:rsidR="009B3AF7" w:rsidRPr="006F48CE" w:rsidRDefault="009B3AF7" w:rsidP="009B3AF7">
      <w:pPr>
        <w:pStyle w:val="L2"/>
        <w:tabs>
          <w:tab w:val="num" w:pos="0"/>
          <w:tab w:val="left" w:pos="540"/>
        </w:tabs>
        <w:spacing w:before="120" w:after="120"/>
        <w:ind w:left="0" w:firstLine="697"/>
        <w:rPr>
          <w:rFonts w:ascii="Times New Roman" w:hAnsi="Times New Roman"/>
          <w:b/>
          <w:szCs w:val="28"/>
        </w:rPr>
      </w:pPr>
      <w:proofErr w:type="gramStart"/>
      <w:r w:rsidRPr="006F48CE">
        <w:rPr>
          <w:rFonts w:ascii="Times New Roman" w:hAnsi="Times New Roman"/>
          <w:b/>
          <w:szCs w:val="28"/>
        </w:rPr>
        <w:t>Điều 15.</w:t>
      </w:r>
      <w:proofErr w:type="gramEnd"/>
      <w:r w:rsidRPr="006F48CE">
        <w:rPr>
          <w:rFonts w:ascii="Times New Roman" w:hAnsi="Times New Roman"/>
          <w:b/>
          <w:szCs w:val="28"/>
        </w:rPr>
        <w:t xml:space="preserve"> Điều kiện và chi phí làm việc của Ban kiểm soát</w:t>
      </w:r>
    </w:p>
    <w:p w:rsidR="009B3AF7" w:rsidRPr="00AC1466" w:rsidRDefault="009B3AF7" w:rsidP="009B3AF7">
      <w:pPr>
        <w:tabs>
          <w:tab w:val="num" w:pos="0"/>
        </w:tabs>
        <w:spacing w:before="120" w:after="120"/>
        <w:ind w:firstLine="697"/>
        <w:jc w:val="both"/>
        <w:rPr>
          <w:spacing w:val="-4"/>
          <w:sz w:val="28"/>
          <w:szCs w:val="28"/>
        </w:rPr>
      </w:pPr>
      <w:r w:rsidRPr="00AC1466">
        <w:rPr>
          <w:bCs/>
          <w:spacing w:val="-4"/>
          <w:sz w:val="28"/>
          <w:szCs w:val="28"/>
        </w:rPr>
        <w:t>15.1 Phòng làm việc của Trưởng ban kiểm soát được đặt tại trụ sở Công ty.</w:t>
      </w:r>
    </w:p>
    <w:p w:rsidR="009B3AF7" w:rsidRPr="006F48CE" w:rsidRDefault="009B3AF7" w:rsidP="009B3AF7">
      <w:pPr>
        <w:tabs>
          <w:tab w:val="num" w:pos="0"/>
        </w:tabs>
        <w:spacing w:before="120" w:after="120"/>
        <w:ind w:firstLine="697"/>
        <w:jc w:val="both"/>
        <w:rPr>
          <w:bCs/>
          <w:sz w:val="28"/>
          <w:szCs w:val="28"/>
        </w:rPr>
      </w:pPr>
      <w:r w:rsidRPr="006F48CE">
        <w:rPr>
          <w:bCs/>
          <w:sz w:val="28"/>
          <w:szCs w:val="28"/>
        </w:rPr>
        <w:t xml:space="preserve">15.2 Khi có nhu cầu về cán bộ, nhân viên hỗ trợ công tác kiểm soát, Trưởng ban kiểm soát đề nghị với Chủ tịch HĐQT hoặc Giám đốc Công ty để thực hiện việc bố trí cán bộ, </w:t>
      </w:r>
      <w:proofErr w:type="gramStart"/>
      <w:r w:rsidRPr="006F48CE">
        <w:rPr>
          <w:bCs/>
          <w:sz w:val="28"/>
          <w:szCs w:val="28"/>
        </w:rPr>
        <w:t>nhân</w:t>
      </w:r>
      <w:proofErr w:type="gramEnd"/>
      <w:r w:rsidRPr="006F48CE">
        <w:rPr>
          <w:bCs/>
          <w:sz w:val="28"/>
          <w:szCs w:val="28"/>
        </w:rPr>
        <w:t xml:space="preserve"> viên hỗ trợ.</w:t>
      </w:r>
    </w:p>
    <w:p w:rsidR="009B3AF7" w:rsidRPr="006F48CE" w:rsidRDefault="009B3AF7" w:rsidP="009B3AF7">
      <w:pPr>
        <w:tabs>
          <w:tab w:val="num" w:pos="0"/>
        </w:tabs>
        <w:spacing w:before="120" w:after="120"/>
        <w:ind w:firstLine="697"/>
        <w:jc w:val="both"/>
        <w:rPr>
          <w:bCs/>
          <w:sz w:val="28"/>
          <w:szCs w:val="28"/>
        </w:rPr>
      </w:pPr>
      <w:proofErr w:type="gramStart"/>
      <w:r w:rsidRPr="006F48CE">
        <w:rPr>
          <w:bCs/>
          <w:sz w:val="28"/>
          <w:szCs w:val="28"/>
        </w:rPr>
        <w:t>15.3 Các Kiểm soát viên được đài thọ các chi phí hợp lý cần thiết trong quá trình thực hiện nhiệm vụ.</w:t>
      </w:r>
      <w:proofErr w:type="gramEnd"/>
      <w:r w:rsidRPr="006F48CE">
        <w:rPr>
          <w:bCs/>
          <w:sz w:val="28"/>
          <w:szCs w:val="28"/>
        </w:rPr>
        <w:t xml:space="preserve"> Chi phí hoạt động của </w:t>
      </w:r>
      <w:r w:rsidRPr="006F48CE">
        <w:rPr>
          <w:sz w:val="28"/>
          <w:szCs w:val="28"/>
        </w:rPr>
        <w:t>BKS</w:t>
      </w:r>
      <w:r w:rsidRPr="006F48CE">
        <w:rPr>
          <w:bCs/>
          <w:sz w:val="28"/>
          <w:szCs w:val="28"/>
        </w:rPr>
        <w:t xml:space="preserve"> phục vụ cho nhiệm vụ được thanh toán vào chi phí của Công ty </w:t>
      </w:r>
      <w:proofErr w:type="gramStart"/>
      <w:r w:rsidRPr="006F48CE">
        <w:rPr>
          <w:bCs/>
          <w:sz w:val="28"/>
          <w:szCs w:val="28"/>
        </w:rPr>
        <w:t>theo</w:t>
      </w:r>
      <w:proofErr w:type="gramEnd"/>
      <w:r w:rsidRPr="006F48CE">
        <w:rPr>
          <w:bCs/>
          <w:sz w:val="28"/>
          <w:szCs w:val="28"/>
        </w:rPr>
        <w:t xml:space="preserve"> chứng từ, hoá đơn phù hợp với chế độ kế toán, tài chính theo quy định của Pháp luật và của Công ty.</w:t>
      </w:r>
    </w:p>
    <w:p w:rsidR="009B3AF7" w:rsidRPr="006F48CE" w:rsidRDefault="009B3AF7" w:rsidP="009B3AF7">
      <w:pPr>
        <w:tabs>
          <w:tab w:val="num" w:pos="0"/>
        </w:tabs>
        <w:spacing w:before="120" w:after="120"/>
        <w:ind w:firstLine="700"/>
        <w:jc w:val="both"/>
        <w:rPr>
          <w:sz w:val="28"/>
          <w:szCs w:val="28"/>
        </w:rPr>
      </w:pPr>
    </w:p>
    <w:p w:rsidR="009B3AF7" w:rsidRPr="006F48CE" w:rsidRDefault="009B3AF7" w:rsidP="009B3AF7">
      <w:pPr>
        <w:pStyle w:val="L2"/>
        <w:tabs>
          <w:tab w:val="num" w:pos="0"/>
        </w:tabs>
        <w:spacing w:before="120"/>
        <w:ind w:left="0"/>
        <w:jc w:val="center"/>
        <w:rPr>
          <w:rFonts w:ascii="Times New Roman" w:hAnsi="Times New Roman"/>
          <w:bCs w:val="0"/>
          <w:szCs w:val="28"/>
        </w:rPr>
      </w:pPr>
      <w:r w:rsidRPr="006F48CE">
        <w:rPr>
          <w:rFonts w:ascii="Times New Roman" w:hAnsi="Times New Roman"/>
          <w:bCs w:val="0"/>
          <w:szCs w:val="28"/>
        </w:rPr>
        <w:t>CHƯƠNG IV</w:t>
      </w:r>
    </w:p>
    <w:p w:rsidR="009B3AF7" w:rsidRPr="006F48CE" w:rsidRDefault="009B3AF7" w:rsidP="009B3AF7">
      <w:pPr>
        <w:pStyle w:val="Heading1"/>
        <w:tabs>
          <w:tab w:val="num" w:pos="0"/>
        </w:tabs>
        <w:spacing w:before="60"/>
        <w:rPr>
          <w:bCs w:val="0"/>
        </w:rPr>
      </w:pPr>
      <w:r w:rsidRPr="006F48CE">
        <w:rPr>
          <w:bCs w:val="0"/>
        </w:rPr>
        <w:t>ĐIỀU KHOẢN THI HÀNH</w:t>
      </w:r>
    </w:p>
    <w:p w:rsidR="009B3AF7" w:rsidRPr="006F48CE" w:rsidRDefault="009B3AF7" w:rsidP="009B3AF7">
      <w:pPr>
        <w:pStyle w:val="L2"/>
        <w:tabs>
          <w:tab w:val="num" w:pos="0"/>
          <w:tab w:val="left" w:pos="540"/>
        </w:tabs>
        <w:spacing w:before="120" w:after="120"/>
        <w:ind w:left="0" w:firstLine="700"/>
        <w:rPr>
          <w:rFonts w:ascii="Times New Roman" w:hAnsi="Times New Roman"/>
          <w:b/>
          <w:sz w:val="20"/>
          <w:szCs w:val="28"/>
        </w:rPr>
      </w:pPr>
    </w:p>
    <w:p w:rsidR="009B3AF7" w:rsidRPr="006F48CE" w:rsidRDefault="009B3AF7" w:rsidP="009B3AF7">
      <w:pPr>
        <w:pStyle w:val="L2"/>
        <w:tabs>
          <w:tab w:val="num" w:pos="0"/>
          <w:tab w:val="left" w:pos="540"/>
        </w:tabs>
        <w:spacing w:before="120" w:after="120"/>
        <w:ind w:left="0" w:firstLine="700"/>
        <w:rPr>
          <w:rFonts w:ascii="Times New Roman" w:hAnsi="Times New Roman"/>
          <w:b/>
          <w:szCs w:val="28"/>
        </w:rPr>
      </w:pPr>
      <w:proofErr w:type="gramStart"/>
      <w:r w:rsidRPr="006F48CE">
        <w:rPr>
          <w:rFonts w:ascii="Times New Roman" w:hAnsi="Times New Roman"/>
          <w:b/>
          <w:szCs w:val="28"/>
        </w:rPr>
        <w:t xml:space="preserve">Điều </w:t>
      </w:r>
      <w:r>
        <w:rPr>
          <w:rFonts w:ascii="Times New Roman" w:hAnsi="Times New Roman"/>
          <w:b/>
          <w:szCs w:val="28"/>
        </w:rPr>
        <w:t>16</w:t>
      </w:r>
      <w:r w:rsidRPr="006F48CE">
        <w:rPr>
          <w:rFonts w:ascii="Times New Roman" w:hAnsi="Times New Roman"/>
          <w:b/>
          <w:szCs w:val="28"/>
        </w:rPr>
        <w:t>.</w:t>
      </w:r>
      <w:proofErr w:type="gramEnd"/>
      <w:r w:rsidRPr="006F48CE">
        <w:rPr>
          <w:rFonts w:ascii="Times New Roman" w:hAnsi="Times New Roman"/>
          <w:b/>
          <w:szCs w:val="28"/>
        </w:rPr>
        <w:t xml:space="preserve"> Điều khoản thi hành</w:t>
      </w:r>
    </w:p>
    <w:p w:rsidR="009B3AF7" w:rsidRDefault="009B3AF7" w:rsidP="009B3AF7">
      <w:pPr>
        <w:tabs>
          <w:tab w:val="num" w:pos="0"/>
        </w:tabs>
        <w:spacing w:before="120" w:after="120"/>
        <w:ind w:firstLine="700"/>
        <w:jc w:val="both"/>
        <w:rPr>
          <w:sz w:val="28"/>
          <w:szCs w:val="28"/>
        </w:rPr>
      </w:pPr>
      <w:r w:rsidRPr="006F48CE">
        <w:rPr>
          <w:sz w:val="28"/>
          <w:szCs w:val="28"/>
        </w:rPr>
        <w:t>1</w:t>
      </w:r>
      <w:r>
        <w:rPr>
          <w:sz w:val="28"/>
          <w:szCs w:val="28"/>
        </w:rPr>
        <w:t>6</w:t>
      </w:r>
      <w:r w:rsidRPr="006F48CE">
        <w:rPr>
          <w:sz w:val="28"/>
          <w:szCs w:val="28"/>
        </w:rPr>
        <w:t>.1 Quy chế này gồm 1</w:t>
      </w:r>
      <w:r>
        <w:rPr>
          <w:sz w:val="28"/>
          <w:szCs w:val="28"/>
        </w:rPr>
        <w:t>6</w:t>
      </w:r>
      <w:r w:rsidRPr="006F48CE">
        <w:rPr>
          <w:sz w:val="28"/>
          <w:szCs w:val="28"/>
        </w:rPr>
        <w:t xml:space="preserve"> Điều khoản, có hiệu lực thi hành kể từ ngày </w:t>
      </w:r>
      <w:r>
        <w:rPr>
          <w:sz w:val="28"/>
          <w:szCs w:val="28"/>
        </w:rPr>
        <w:t>ký.</w:t>
      </w:r>
    </w:p>
    <w:p w:rsidR="009B3AF7" w:rsidRPr="006F48CE" w:rsidRDefault="009B3AF7" w:rsidP="009B3AF7">
      <w:pPr>
        <w:tabs>
          <w:tab w:val="num" w:pos="0"/>
        </w:tabs>
        <w:spacing w:before="120" w:after="120"/>
        <w:ind w:firstLine="700"/>
        <w:jc w:val="both"/>
        <w:rPr>
          <w:sz w:val="28"/>
          <w:szCs w:val="28"/>
        </w:rPr>
      </w:pPr>
      <w:r>
        <w:rPr>
          <w:bCs/>
          <w:sz w:val="28"/>
          <w:szCs w:val="28"/>
        </w:rPr>
        <w:t>16</w:t>
      </w:r>
      <w:r w:rsidRPr="006F48CE">
        <w:rPr>
          <w:bCs/>
          <w:sz w:val="28"/>
          <w:szCs w:val="28"/>
        </w:rPr>
        <w:t xml:space="preserve">.2 Những nội dung khác về chế độ làm việc của </w:t>
      </w:r>
      <w:r w:rsidRPr="006F48CE">
        <w:rPr>
          <w:sz w:val="28"/>
          <w:szCs w:val="28"/>
        </w:rPr>
        <w:t>BKS</w:t>
      </w:r>
      <w:r w:rsidRPr="006F48CE">
        <w:rPr>
          <w:bCs/>
          <w:sz w:val="28"/>
          <w:szCs w:val="28"/>
        </w:rPr>
        <w:t xml:space="preserve">, nếu chưa được đề cập đến trong Quy chế này, thì được thực hiện </w:t>
      </w:r>
      <w:proofErr w:type="gramStart"/>
      <w:r w:rsidRPr="006F48CE">
        <w:rPr>
          <w:bCs/>
          <w:sz w:val="28"/>
          <w:szCs w:val="28"/>
        </w:rPr>
        <w:t>theo</w:t>
      </w:r>
      <w:proofErr w:type="gramEnd"/>
      <w:r w:rsidRPr="006F48CE">
        <w:rPr>
          <w:bCs/>
          <w:sz w:val="28"/>
          <w:szCs w:val="28"/>
        </w:rPr>
        <w:t xml:space="preserve"> các quy định có liên quan của Pháp luật, Điều lệ Công ty và các văn bản khác của Công ty. Trong quá trình thực hiện có khó khăn, vướng mắc các đơn vị phản ánh về </w:t>
      </w:r>
      <w:proofErr w:type="gramStart"/>
      <w:r w:rsidRPr="006F48CE">
        <w:rPr>
          <w:bCs/>
          <w:sz w:val="28"/>
          <w:szCs w:val="28"/>
        </w:rPr>
        <w:t>thư</w:t>
      </w:r>
      <w:proofErr w:type="gramEnd"/>
      <w:r w:rsidRPr="006F48CE">
        <w:rPr>
          <w:bCs/>
          <w:sz w:val="28"/>
          <w:szCs w:val="28"/>
        </w:rPr>
        <w:t xml:space="preserve"> ký Công ty để tổng hợp báo cáo HĐQT, BKS xem xét.</w:t>
      </w:r>
      <w:r w:rsidRPr="006F48CE">
        <w:rPr>
          <w:sz w:val="28"/>
          <w:szCs w:val="28"/>
        </w:rPr>
        <w:t xml:space="preserve"> </w:t>
      </w:r>
      <w:r w:rsidRPr="006F48CE">
        <w:rPr>
          <w:bCs/>
          <w:sz w:val="28"/>
          <w:szCs w:val="28"/>
        </w:rPr>
        <w:t>Việc sửa đổi, bổ sung hoặc thay thế Quy chế này do HĐQT-</w:t>
      </w:r>
      <w:r w:rsidRPr="006F48CE">
        <w:rPr>
          <w:sz w:val="28"/>
          <w:szCs w:val="28"/>
        </w:rPr>
        <w:t>BKS</w:t>
      </w:r>
      <w:r w:rsidRPr="006F48CE">
        <w:rPr>
          <w:bCs/>
          <w:sz w:val="28"/>
          <w:szCs w:val="28"/>
        </w:rPr>
        <w:t xml:space="preserve"> quyết định.</w:t>
      </w:r>
    </w:p>
    <w:p w:rsidR="009B3AF7" w:rsidRPr="006F48CE" w:rsidRDefault="009B3AF7" w:rsidP="009B3AF7">
      <w:pPr>
        <w:tabs>
          <w:tab w:val="num" w:pos="0"/>
        </w:tabs>
        <w:spacing w:before="120" w:after="120"/>
        <w:ind w:firstLine="700"/>
        <w:jc w:val="both"/>
        <w:rPr>
          <w:bCs/>
          <w:sz w:val="28"/>
          <w:szCs w:val="28"/>
        </w:rPr>
      </w:pPr>
      <w:r w:rsidRPr="006F48CE">
        <w:rPr>
          <w:bCs/>
          <w:sz w:val="28"/>
          <w:szCs w:val="28"/>
        </w:rPr>
        <w:t>1</w:t>
      </w:r>
      <w:r>
        <w:rPr>
          <w:bCs/>
          <w:sz w:val="28"/>
          <w:szCs w:val="28"/>
        </w:rPr>
        <w:t>6</w:t>
      </w:r>
      <w:r w:rsidRPr="006F48CE">
        <w:rPr>
          <w:bCs/>
          <w:sz w:val="28"/>
          <w:szCs w:val="28"/>
        </w:rPr>
        <w:t xml:space="preserve">.3 HĐQT, BKS, các Kiểm soát viên, </w:t>
      </w:r>
      <w:r>
        <w:rPr>
          <w:bCs/>
          <w:sz w:val="28"/>
          <w:szCs w:val="28"/>
        </w:rPr>
        <w:t>Ban Giám đốc</w:t>
      </w:r>
      <w:r w:rsidRPr="006F48CE">
        <w:rPr>
          <w:bCs/>
          <w:sz w:val="28"/>
          <w:szCs w:val="28"/>
        </w:rPr>
        <w:t xml:space="preserve"> Công ty, các </w:t>
      </w:r>
      <w:r w:rsidRPr="006F48CE">
        <w:rPr>
          <w:sz w:val="28"/>
          <w:szCs w:val="28"/>
        </w:rPr>
        <w:t>Trưởng các phòng, ban, đơn vị</w:t>
      </w:r>
      <w:r>
        <w:rPr>
          <w:sz w:val="28"/>
          <w:szCs w:val="28"/>
        </w:rPr>
        <w:t>, bộ phận</w:t>
      </w:r>
      <w:r w:rsidRPr="006F48CE">
        <w:rPr>
          <w:sz w:val="28"/>
          <w:szCs w:val="28"/>
        </w:rPr>
        <w:t xml:space="preserve"> trực thuộc </w:t>
      </w:r>
      <w:r w:rsidRPr="006F48CE">
        <w:rPr>
          <w:sz w:val="28"/>
          <w:szCs w:val="28"/>
          <w:lang w:val="pt-BR"/>
        </w:rPr>
        <w:t xml:space="preserve">công ty </w:t>
      </w:r>
      <w:r w:rsidRPr="006F48CE">
        <w:rPr>
          <w:bCs/>
          <w:sz w:val="28"/>
          <w:szCs w:val="28"/>
        </w:rPr>
        <w:t>có trách nhiệm thi hành Quy chế này./.</w:t>
      </w:r>
    </w:p>
    <w:tbl>
      <w:tblPr>
        <w:tblW w:w="9240" w:type="dxa"/>
        <w:tblInd w:w="108" w:type="dxa"/>
        <w:tblLayout w:type="fixed"/>
        <w:tblLook w:val="04A0"/>
      </w:tblPr>
      <w:tblGrid>
        <w:gridCol w:w="3969"/>
        <w:gridCol w:w="5271"/>
      </w:tblGrid>
      <w:tr w:rsidR="009B3AF7" w:rsidRPr="006F48CE" w:rsidTr="00444D43">
        <w:tc>
          <w:tcPr>
            <w:tcW w:w="3969" w:type="dxa"/>
          </w:tcPr>
          <w:p w:rsidR="009B3AF7" w:rsidRPr="006F48CE" w:rsidRDefault="009B3AF7" w:rsidP="00444D43">
            <w:pPr>
              <w:jc w:val="both"/>
              <w:rPr>
                <w:b/>
                <w:bCs/>
                <w:i/>
                <w:iCs/>
                <w:sz w:val="24"/>
                <w:szCs w:val="24"/>
                <w:lang w:val="pt-BR"/>
              </w:rPr>
            </w:pPr>
          </w:p>
          <w:p w:rsidR="009B3AF7" w:rsidRPr="006F48CE" w:rsidRDefault="009B3AF7" w:rsidP="00444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Cs w:val="28"/>
              </w:rPr>
            </w:pPr>
            <w:r w:rsidRPr="006F48CE">
              <w:rPr>
                <w:b/>
                <w:szCs w:val="28"/>
              </w:rPr>
              <w:t>BAN KIỂM SOÁT</w:t>
            </w:r>
          </w:p>
          <w:p w:rsidR="009B3AF7" w:rsidRPr="00166645" w:rsidRDefault="009B3AF7" w:rsidP="00444D43">
            <w:pPr>
              <w:keepNext/>
              <w:jc w:val="center"/>
              <w:outlineLvl w:val="0"/>
              <w:rPr>
                <w:b/>
                <w:bCs/>
              </w:rPr>
            </w:pPr>
            <w:r w:rsidRPr="00166645">
              <w:rPr>
                <w:b/>
                <w:bCs/>
              </w:rPr>
              <w:t>TRƯỞNG BAN</w:t>
            </w:r>
          </w:p>
          <w:p w:rsidR="009B3AF7" w:rsidRDefault="009B3AF7" w:rsidP="00444D43">
            <w:pPr>
              <w:keepNext/>
              <w:jc w:val="center"/>
              <w:outlineLvl w:val="0"/>
              <w:rPr>
                <w:bCs/>
              </w:rPr>
            </w:pPr>
          </w:p>
          <w:p w:rsidR="009B3AF7" w:rsidRDefault="009B3AF7" w:rsidP="00444D43">
            <w:pPr>
              <w:keepNext/>
              <w:jc w:val="center"/>
              <w:outlineLvl w:val="0"/>
              <w:rPr>
                <w:bCs/>
              </w:rPr>
            </w:pPr>
          </w:p>
          <w:p w:rsidR="009B3AF7" w:rsidRDefault="009B3AF7" w:rsidP="00444D43">
            <w:pPr>
              <w:keepNext/>
              <w:jc w:val="center"/>
              <w:outlineLvl w:val="0"/>
              <w:rPr>
                <w:bCs/>
              </w:rPr>
            </w:pPr>
          </w:p>
          <w:p w:rsidR="009B3AF7" w:rsidRPr="006F48CE" w:rsidRDefault="009B3AF7" w:rsidP="00444D43">
            <w:pPr>
              <w:keepNext/>
              <w:jc w:val="center"/>
              <w:outlineLvl w:val="0"/>
              <w:rPr>
                <w:bCs/>
              </w:rPr>
            </w:pPr>
          </w:p>
          <w:p w:rsidR="009B3AF7" w:rsidRPr="006F48CE" w:rsidRDefault="009B3AF7" w:rsidP="00444D43">
            <w:pPr>
              <w:keepNext/>
              <w:jc w:val="center"/>
              <w:outlineLvl w:val="0"/>
              <w:rPr>
                <w:bCs/>
              </w:rPr>
            </w:pPr>
          </w:p>
          <w:p w:rsidR="009B3AF7" w:rsidRPr="006F48CE" w:rsidRDefault="009B3AF7" w:rsidP="00444D43">
            <w:pPr>
              <w:keepNext/>
              <w:jc w:val="center"/>
              <w:outlineLvl w:val="0"/>
              <w:rPr>
                <w:b/>
                <w:bCs/>
              </w:rPr>
            </w:pPr>
            <w:r>
              <w:rPr>
                <w:b/>
                <w:bCs/>
              </w:rPr>
              <w:t>Trần Trọng Thành</w:t>
            </w:r>
          </w:p>
        </w:tc>
        <w:tc>
          <w:tcPr>
            <w:tcW w:w="5271" w:type="dxa"/>
          </w:tcPr>
          <w:p w:rsidR="009B3AF7" w:rsidRPr="006F48CE" w:rsidRDefault="009B3AF7" w:rsidP="00444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Cs w:val="28"/>
              </w:rPr>
            </w:pPr>
          </w:p>
          <w:p w:rsidR="009B3AF7" w:rsidRPr="006F48CE" w:rsidRDefault="009B3AF7" w:rsidP="00444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Cs w:val="28"/>
              </w:rPr>
            </w:pPr>
            <w:r w:rsidRPr="006F48CE">
              <w:rPr>
                <w:b/>
                <w:szCs w:val="28"/>
              </w:rPr>
              <w:t>TM. HỘI ĐỒNG QUẢN TRỊ</w:t>
            </w:r>
          </w:p>
          <w:p w:rsidR="009B3AF7" w:rsidRPr="006F48CE" w:rsidRDefault="009B3AF7" w:rsidP="00444D43">
            <w:pPr>
              <w:keepNext/>
              <w:jc w:val="center"/>
              <w:outlineLvl w:val="0"/>
              <w:rPr>
                <w:b/>
                <w:szCs w:val="20"/>
              </w:rPr>
            </w:pPr>
            <w:r w:rsidRPr="006F48CE">
              <w:rPr>
                <w:b/>
                <w:bCs/>
              </w:rPr>
              <w:t xml:space="preserve">CHỦ TỊCH </w:t>
            </w:r>
          </w:p>
          <w:p w:rsidR="009B3AF7" w:rsidRPr="006F48CE" w:rsidRDefault="009B3AF7" w:rsidP="00444D43">
            <w:pPr>
              <w:pStyle w:val="Heading5"/>
              <w:rPr>
                <w:rFonts w:ascii="Times New Roman" w:hAnsi="Times New Roman"/>
              </w:rPr>
            </w:pPr>
          </w:p>
          <w:p w:rsidR="009B3AF7" w:rsidRDefault="009B3AF7" w:rsidP="00444D43"/>
          <w:p w:rsidR="009B3AF7" w:rsidRDefault="009B3AF7" w:rsidP="00444D43"/>
          <w:p w:rsidR="009B3AF7" w:rsidRDefault="009B3AF7" w:rsidP="00444D43"/>
          <w:p w:rsidR="009B3AF7" w:rsidRPr="006F48CE" w:rsidRDefault="009B3AF7" w:rsidP="00444D43"/>
          <w:p w:rsidR="009B3AF7" w:rsidRPr="006F48CE" w:rsidRDefault="009B3AF7" w:rsidP="00444D43">
            <w:pPr>
              <w:jc w:val="center"/>
              <w:rPr>
                <w:bCs/>
              </w:rPr>
            </w:pPr>
            <w:r>
              <w:rPr>
                <w:b/>
              </w:rPr>
              <w:t>Tri</w:t>
            </w:r>
            <w:r w:rsidRPr="0003276B">
              <w:rPr>
                <w:b/>
              </w:rPr>
              <w:t>ệu</w:t>
            </w:r>
            <w:r>
              <w:rPr>
                <w:b/>
              </w:rPr>
              <w:t xml:space="preserve"> Đ</w:t>
            </w:r>
            <w:r w:rsidRPr="0003276B">
              <w:rPr>
                <w:b/>
              </w:rPr>
              <w:t>ức</w:t>
            </w:r>
            <w:r>
              <w:rPr>
                <w:b/>
              </w:rPr>
              <w:t xml:space="preserve"> Ki</w:t>
            </w:r>
            <w:r w:rsidRPr="0003276B">
              <w:rPr>
                <w:b/>
              </w:rPr>
              <w:t>ểm</w:t>
            </w:r>
          </w:p>
        </w:tc>
      </w:tr>
    </w:tbl>
    <w:p w:rsidR="009B3AF7" w:rsidRPr="006F48CE" w:rsidRDefault="009B3AF7" w:rsidP="009B3AF7">
      <w:pPr>
        <w:rPr>
          <w:sz w:val="28"/>
          <w:szCs w:val="28"/>
        </w:rPr>
        <w:sectPr w:rsidR="009B3AF7" w:rsidRPr="006F48CE" w:rsidSect="00790625">
          <w:pgSz w:w="11907" w:h="16840" w:code="9"/>
          <w:pgMar w:top="1134" w:right="1134" w:bottom="1134" w:left="1701" w:header="720" w:footer="720" w:gutter="0"/>
          <w:pgNumType w:start="1"/>
          <w:cols w:space="720"/>
        </w:sectPr>
      </w:pPr>
    </w:p>
    <w:p w:rsidR="009B3AF7" w:rsidRPr="006F48CE" w:rsidRDefault="009B3AF7" w:rsidP="009B3AF7">
      <w:pPr>
        <w:jc w:val="center"/>
        <w:rPr>
          <w:b/>
          <w:bCs/>
          <w:sz w:val="28"/>
          <w:szCs w:val="28"/>
        </w:rPr>
      </w:pPr>
      <w:r w:rsidRPr="006F48CE">
        <w:rPr>
          <w:b/>
          <w:bCs/>
          <w:sz w:val="28"/>
          <w:szCs w:val="28"/>
        </w:rPr>
        <w:lastRenderedPageBreak/>
        <w:t>Phụ lục:</w:t>
      </w:r>
    </w:p>
    <w:p w:rsidR="009B3AF7" w:rsidRPr="006F48CE" w:rsidRDefault="009B3AF7" w:rsidP="009B3AF7">
      <w:pPr>
        <w:spacing w:after="120"/>
        <w:jc w:val="center"/>
        <w:rPr>
          <w:b/>
          <w:bCs/>
          <w:sz w:val="28"/>
          <w:szCs w:val="28"/>
        </w:rPr>
      </w:pPr>
      <w:r w:rsidRPr="006F48CE">
        <w:rPr>
          <w:b/>
          <w:bCs/>
          <w:sz w:val="28"/>
          <w:szCs w:val="28"/>
        </w:rPr>
        <w:t xml:space="preserve">  QUY TRÌNH KIỂM SOÁT</w:t>
      </w:r>
    </w:p>
    <w:tbl>
      <w:tblPr>
        <w:tblW w:w="949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94"/>
        <w:gridCol w:w="4820"/>
        <w:gridCol w:w="1984"/>
      </w:tblGrid>
      <w:tr w:rsidR="009B3AF7" w:rsidRPr="006F48CE" w:rsidTr="00444D43">
        <w:trPr>
          <w:trHeight w:val="484"/>
        </w:trPr>
        <w:tc>
          <w:tcPr>
            <w:tcW w:w="269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rPr>
                <w:b/>
                <w:bCs/>
                <w:sz w:val="28"/>
                <w:szCs w:val="28"/>
              </w:rPr>
            </w:pPr>
            <w:r w:rsidRPr="006F48CE">
              <w:rPr>
                <w:b/>
                <w:sz w:val="28"/>
                <w:szCs w:val="28"/>
              </w:rPr>
              <w:t>Trách nhiệm</w:t>
            </w:r>
          </w:p>
        </w:tc>
        <w:tc>
          <w:tcPr>
            <w:tcW w:w="4820" w:type="dxa"/>
            <w:tcBorders>
              <w:top w:val="dotted" w:sz="4" w:space="0" w:color="auto"/>
              <w:left w:val="dotted" w:sz="4" w:space="0" w:color="auto"/>
              <w:bottom w:val="dotted" w:sz="4" w:space="0" w:color="auto"/>
              <w:right w:val="dotted" w:sz="4" w:space="0" w:color="auto"/>
            </w:tcBorders>
            <w:hideMark/>
          </w:tcPr>
          <w:p w:rsidR="009B3AF7" w:rsidRPr="006F48CE" w:rsidRDefault="009B3AF7" w:rsidP="00444D43">
            <w:pPr>
              <w:ind w:left="-57" w:right="-57"/>
              <w:jc w:val="center"/>
              <w:rPr>
                <w:b/>
                <w:bCs/>
                <w:noProof/>
                <w:sz w:val="28"/>
                <w:szCs w:val="28"/>
              </w:rPr>
            </w:pPr>
            <w:r w:rsidRPr="006F48CE">
              <w:rPr>
                <w:b/>
                <w:noProof/>
                <w:sz w:val="28"/>
                <w:szCs w:val="28"/>
              </w:rPr>
              <w:t>Công v</w:t>
            </w:r>
            <w:r>
              <w:rPr>
                <w:b/>
                <w:noProof/>
                <w:sz w:val="28"/>
                <w:szCs w:val="28"/>
              </w:rPr>
              <w:t>iệc</w:t>
            </w:r>
          </w:p>
        </w:tc>
        <w:tc>
          <w:tcPr>
            <w:tcW w:w="198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jc w:val="center"/>
              <w:rPr>
                <w:b/>
                <w:bCs/>
                <w:sz w:val="28"/>
                <w:szCs w:val="28"/>
              </w:rPr>
            </w:pPr>
            <w:r w:rsidRPr="006F48CE">
              <w:rPr>
                <w:b/>
                <w:sz w:val="28"/>
                <w:szCs w:val="28"/>
              </w:rPr>
              <w:t>Ghi chú</w:t>
            </w:r>
          </w:p>
        </w:tc>
      </w:tr>
      <w:tr w:rsidR="009B3AF7" w:rsidRPr="006F48CE" w:rsidTr="00444D43">
        <w:trPr>
          <w:trHeight w:val="1058"/>
        </w:trPr>
        <w:tc>
          <w:tcPr>
            <w:tcW w:w="2694" w:type="dxa"/>
            <w:tcBorders>
              <w:top w:val="dotted" w:sz="4" w:space="0" w:color="auto"/>
              <w:left w:val="dotted" w:sz="4" w:space="0" w:color="auto"/>
              <w:bottom w:val="dotted" w:sz="4" w:space="0" w:color="auto"/>
              <w:right w:val="dotted" w:sz="4" w:space="0" w:color="auto"/>
            </w:tcBorders>
            <w:vAlign w:val="center"/>
          </w:tcPr>
          <w:p w:rsidR="009B3AF7" w:rsidRPr="006F48CE" w:rsidRDefault="009B3AF7" w:rsidP="00444D43">
            <w:pPr>
              <w:ind w:left="-57" w:right="-57"/>
              <w:rPr>
                <w:bCs/>
                <w:sz w:val="28"/>
                <w:szCs w:val="28"/>
              </w:rPr>
            </w:pPr>
            <w:r w:rsidRPr="006F48CE">
              <w:rPr>
                <w:sz w:val="28"/>
                <w:szCs w:val="28"/>
              </w:rPr>
              <w:t>Đại hội đồng cổ đông, HĐQT</w:t>
            </w:r>
          </w:p>
          <w:p w:rsidR="009B3AF7" w:rsidRPr="006F48CE" w:rsidRDefault="009B3AF7" w:rsidP="00444D43">
            <w:pPr>
              <w:ind w:left="-57" w:right="-57"/>
              <w:rPr>
                <w:bCs/>
                <w:sz w:val="28"/>
                <w:szCs w:val="28"/>
              </w:rPr>
            </w:pPr>
          </w:p>
        </w:tc>
        <w:tc>
          <w:tcPr>
            <w:tcW w:w="4820" w:type="dxa"/>
            <w:tcBorders>
              <w:top w:val="dotted" w:sz="4" w:space="0" w:color="auto"/>
              <w:left w:val="dotted" w:sz="4" w:space="0" w:color="auto"/>
              <w:bottom w:val="dotted" w:sz="4" w:space="0" w:color="auto"/>
              <w:right w:val="dotted" w:sz="4" w:space="0" w:color="auto"/>
            </w:tcBorders>
          </w:tcPr>
          <w:p w:rsidR="009B3AF7" w:rsidRPr="006F48CE" w:rsidRDefault="00FF206D" w:rsidP="00444D43">
            <w:pPr>
              <w:ind w:left="-57" w:right="-57"/>
              <w:jc w:val="center"/>
              <w:rPr>
                <w:bCs/>
                <w:sz w:val="28"/>
                <w:szCs w:val="28"/>
              </w:rPr>
            </w:pPr>
            <w:r w:rsidRPr="00FF206D">
              <w:rPr>
                <w:rFonts w:ascii=".VnSouthern" w:hAnsi=".VnSouthern"/>
                <w:bCs/>
                <w:color w:val="000080"/>
              </w:rPr>
              <w:pict>
                <v:group id="_x0000_s1026" style="position:absolute;left:0;text-align:left;margin-left:11.8pt;margin-top:8.85pt;width:219.6pt;height:566.9pt;z-index:251660288;mso-position-horizontal-relative:text;mso-position-vertical-relative:text" coordorigin="4005,2587" coordsize="4392,11338">
                  <v:line id="_x0000_s1027" style="position:absolute" from="6171,6263" to="6171,6803">
                    <v:stroke endarrow="block"/>
                  </v:line>
                  <v:line id="_x0000_s1028" style="position:absolute" from="6152,7286" to="6152,8186">
                    <v:stroke endarrow="block"/>
                  </v:line>
                  <v:line id="_x0000_s1029" style="position:absolute" from="6162,8665" to="6162,9385">
                    <v:stroke endarrow="block"/>
                  </v:line>
                  <v:line id="_x0000_s1030" style="position:absolute" from="6165,9759" to="6165,10479">
                    <v:stroke endarrow="block"/>
                  </v:line>
                  <v:roundrect id="_x0000_s1031" style="position:absolute;left:4221;top:2587;width:4176;height:720" arcsize="10923f">
                    <v:textbox style="mso-next-textbox:#_x0000_s1031">
                      <w:txbxContent>
                        <w:p w:rsidR="009B3AF7" w:rsidRDefault="009B3AF7" w:rsidP="009B3AF7">
                          <w:pPr>
                            <w:jc w:val="center"/>
                            <w:rPr>
                              <w:sz w:val="10"/>
                            </w:rPr>
                          </w:pPr>
                        </w:p>
                        <w:p w:rsidR="009B3AF7" w:rsidRDefault="009B3AF7" w:rsidP="009B3AF7">
                          <w:pPr>
                            <w:jc w:val="center"/>
                            <w:rPr>
                              <w:sz w:val="24"/>
                            </w:rPr>
                          </w:pPr>
                          <w:r>
                            <w:rPr>
                              <w:sz w:val="24"/>
                            </w:rPr>
                            <w:t>Yêu cầu kiểm soát</w:t>
                          </w:r>
                        </w:p>
                      </w:txbxContent>
                    </v:textbox>
                  </v:roundrect>
                  <v:rect id="_x0000_s1032" style="position:absolute;left:4053;top:6826;width:4176;height:720">
                    <v:textbox style="mso-next-textbox:#_x0000_s1032">
                      <w:txbxContent>
                        <w:p w:rsidR="009B3AF7" w:rsidRDefault="009B3AF7" w:rsidP="009B3AF7">
                          <w:pPr>
                            <w:jc w:val="center"/>
                            <w:rPr>
                              <w:sz w:val="8"/>
                            </w:rPr>
                          </w:pPr>
                        </w:p>
                        <w:p w:rsidR="009B3AF7" w:rsidRDefault="009B3AF7" w:rsidP="009B3AF7">
                          <w:pPr>
                            <w:jc w:val="center"/>
                            <w:rPr>
                              <w:sz w:val="24"/>
                            </w:rPr>
                          </w:pPr>
                          <w:r>
                            <w:rPr>
                              <w:sz w:val="24"/>
                            </w:rPr>
                            <w:t>Thông báo kiểm soát</w:t>
                          </w:r>
                        </w:p>
                      </w:txbxContent>
                    </v:textbox>
                  </v:rect>
                  <v:rect id="_x0000_s1033" style="position:absolute;left:4146;top:8182;width:4140;height:830">
                    <v:textbox style="mso-next-textbox:#_x0000_s1033">
                      <w:txbxContent>
                        <w:p w:rsidR="009B3AF7" w:rsidRDefault="009B3AF7" w:rsidP="009B3AF7">
                          <w:pPr>
                            <w:jc w:val="center"/>
                            <w:rPr>
                              <w:sz w:val="14"/>
                            </w:rPr>
                          </w:pPr>
                        </w:p>
                        <w:p w:rsidR="009B3AF7" w:rsidRDefault="009B3AF7" w:rsidP="009B3AF7">
                          <w:pPr>
                            <w:jc w:val="center"/>
                            <w:rPr>
                              <w:sz w:val="24"/>
                            </w:rPr>
                          </w:pPr>
                          <w:r>
                            <w:rPr>
                              <w:sz w:val="24"/>
                            </w:rPr>
                            <w:t>Thực hiện kiểm soát</w:t>
                          </w:r>
                        </w:p>
                      </w:txbxContent>
                    </v:textbox>
                  </v:rect>
                  <v:roundrect id="_x0000_s1034" style="position:absolute;left:4098;top:13119;width:3960;height:806" arcsize="10923f">
                    <v:textbox style="mso-next-textbox:#_x0000_s1034">
                      <w:txbxContent>
                        <w:p w:rsidR="009B3AF7" w:rsidRDefault="009B3AF7" w:rsidP="009B3AF7">
                          <w:pPr>
                            <w:jc w:val="center"/>
                            <w:rPr>
                              <w:sz w:val="24"/>
                            </w:rPr>
                          </w:pPr>
                          <w:r>
                            <w:rPr>
                              <w:sz w:val="24"/>
                            </w:rPr>
                            <w:t>Tổng hợp, báo cáo kết quả thực hiện các kiến nghị</w:t>
                          </w:r>
                        </w:p>
                      </w:txbxContent>
                    </v:textbox>
                  </v:roundrect>
                  <v:rect id="_x0000_s1035" style="position:absolute;left:4151;top:9414;width:4140;height:720">
                    <v:textbox style="mso-next-textbox:#_x0000_s1035">
                      <w:txbxContent>
                        <w:p w:rsidR="009B3AF7" w:rsidRDefault="009B3AF7" w:rsidP="009B3AF7">
                          <w:pPr>
                            <w:jc w:val="center"/>
                            <w:rPr>
                              <w:sz w:val="24"/>
                            </w:rPr>
                          </w:pPr>
                          <w:r>
                            <w:rPr>
                              <w:sz w:val="24"/>
                            </w:rPr>
                            <w:t>Tổng hợp, lập biên bản và báo cáo</w:t>
                          </w:r>
                        </w:p>
                        <w:p w:rsidR="009B3AF7" w:rsidRDefault="009B3AF7" w:rsidP="009B3AF7">
                          <w:pPr>
                            <w:jc w:val="center"/>
                            <w:rPr>
                              <w:sz w:val="24"/>
                            </w:rPr>
                          </w:pPr>
                          <w:proofErr w:type="gramStart"/>
                          <w:r>
                            <w:rPr>
                              <w:sz w:val="24"/>
                            </w:rPr>
                            <w:t>kết</w:t>
                          </w:r>
                          <w:proofErr w:type="gramEnd"/>
                          <w:r>
                            <w:rPr>
                              <w:sz w:val="24"/>
                            </w:rPr>
                            <w:t xml:space="preserve"> quả kiểm soát</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116;top:5127;width:4130;height:1238">
                    <v:textbox style="mso-next-textbox:#_x0000_s1036">
                      <w:txbxContent>
                        <w:p w:rsidR="009B3AF7" w:rsidRDefault="009B3AF7" w:rsidP="009B3AF7">
                          <w:pPr>
                            <w:jc w:val="center"/>
                            <w:rPr>
                              <w:sz w:val="24"/>
                            </w:rPr>
                          </w:pPr>
                          <w:r>
                            <w:rPr>
                              <w:sz w:val="24"/>
                            </w:rPr>
                            <w:t>Trình Đại hội đồng cổ đông</w:t>
                          </w:r>
                        </w:p>
                      </w:txbxContent>
                    </v:textbox>
                  </v:shape>
                  <v:shapetype id="_x0000_t202" coordsize="21600,21600" o:spt="202" path="m,l,21600r21600,l21600,xe">
                    <v:stroke joinstyle="miter"/>
                    <v:path gradientshapeok="t" o:connecttype="rect"/>
                  </v:shapetype>
                  <v:shape id="_x0000_s1037" type="#_x0000_t202" style="position:absolute;left:4581;top:3856;width:3240;height:592">
                    <v:textbox style="mso-next-textbox:#_x0000_s1037">
                      <w:txbxContent>
                        <w:p w:rsidR="009B3AF7" w:rsidRDefault="009B3AF7" w:rsidP="009B3AF7">
                          <w:pPr>
                            <w:jc w:val="center"/>
                            <w:rPr>
                              <w:sz w:val="24"/>
                            </w:rPr>
                          </w:pPr>
                          <w:r>
                            <w:rPr>
                              <w:sz w:val="24"/>
                            </w:rPr>
                            <w:t>Lập kế hoạch kiểm soát</w:t>
                          </w:r>
                        </w:p>
                      </w:txbxContent>
                    </v:textbox>
                  </v:shape>
                  <v:line id="_x0000_s1038" style="position:absolute" from="6186,4448" to="6186,5168">
                    <v:stroke endarrow="block"/>
                  </v:line>
                  <v:line id="_x0000_s1039" style="position:absolute" from="6201,3306" to="6201,3846">
                    <v:stroke endarrow="block"/>
                  </v:line>
                  <v:line id="_x0000_s1040" style="position:absolute;flip:x" from="4005,4242" to="4011,5753"/>
                  <v:line id="_x0000_s1041" style="position:absolute" from="4026,4246" to="4566,4246">
                    <v:stroke endarrow="block"/>
                  </v:line>
                  <v:line id="_x0000_s1042" style="position:absolute" from="4011,5756" to="4191,5756"/>
                  <v:shape id="_x0000_s1043" type="#_x0000_t202" style="position:absolute;left:4143;top:11851;width:4140;height:720">
                    <v:textbox style="mso-next-textbox:#_x0000_s1043">
                      <w:txbxContent>
                        <w:p w:rsidR="009B3AF7" w:rsidRDefault="009B3AF7" w:rsidP="009B3AF7">
                          <w:pPr>
                            <w:jc w:val="center"/>
                          </w:pPr>
                          <w:r>
                            <w:rPr>
                              <w:sz w:val="24"/>
                            </w:rPr>
                            <w:t>Theo dõi thực hiện các kiến nghị của Ban kiểm soát</w:t>
                          </w:r>
                        </w:p>
                      </w:txbxContent>
                    </v:textbox>
                  </v:shape>
                  <v:line id="_x0000_s1044" style="position:absolute" from="6153,12577" to="6153,13117">
                    <v:stroke endarrow="block"/>
                  </v:line>
                  <v:line id="_x0000_s1045" style="position:absolute" from="6170,11335" to="6170,11875">
                    <v:stroke endarrow="block"/>
                  </v:line>
                  <v:shape id="_x0000_s1046" type="#_x0000_t4" style="position:absolute;left:4107;top:10503;width:4130;height:900">
                    <v:textbox style="mso-next-textbox:#_x0000_s1046">
                      <w:txbxContent>
                        <w:p w:rsidR="009B3AF7" w:rsidRDefault="009B3AF7" w:rsidP="009B3AF7">
                          <w:pPr>
                            <w:jc w:val="center"/>
                            <w:rPr>
                              <w:sz w:val="24"/>
                            </w:rPr>
                          </w:pPr>
                          <w:r>
                            <w:rPr>
                              <w:sz w:val="24"/>
                            </w:rPr>
                            <w:t>Trình báo cáo</w:t>
                          </w:r>
                        </w:p>
                      </w:txbxContent>
                    </v:textbox>
                  </v:shape>
                </v:group>
              </w:pict>
            </w:r>
          </w:p>
          <w:p w:rsidR="009B3AF7" w:rsidRPr="006F48CE" w:rsidRDefault="009B3AF7" w:rsidP="00444D43">
            <w:pPr>
              <w:ind w:left="-57" w:right="-57"/>
              <w:jc w:val="center"/>
              <w:rPr>
                <w:bCs/>
                <w:sz w:val="28"/>
                <w:szCs w:val="28"/>
              </w:rPr>
            </w:pPr>
          </w:p>
          <w:p w:rsidR="009B3AF7" w:rsidRPr="006F48CE" w:rsidRDefault="009B3AF7" w:rsidP="00444D43">
            <w:pPr>
              <w:ind w:left="-57" w:right="-57"/>
              <w:jc w:val="center"/>
              <w:rPr>
                <w:bCs/>
                <w:sz w:val="28"/>
                <w:szCs w:val="28"/>
              </w:rPr>
            </w:pPr>
          </w:p>
        </w:tc>
        <w:tc>
          <w:tcPr>
            <w:tcW w:w="198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jc w:val="center"/>
              <w:rPr>
                <w:bCs/>
                <w:sz w:val="28"/>
                <w:szCs w:val="28"/>
              </w:rPr>
            </w:pPr>
            <w:r w:rsidRPr="006F48CE">
              <w:rPr>
                <w:sz w:val="28"/>
                <w:szCs w:val="28"/>
              </w:rPr>
              <w:t>Bằng văn bản</w:t>
            </w:r>
          </w:p>
        </w:tc>
      </w:tr>
      <w:tr w:rsidR="009B3AF7" w:rsidRPr="006F48CE" w:rsidTr="00444D43">
        <w:trPr>
          <w:trHeight w:val="1362"/>
        </w:trPr>
        <w:tc>
          <w:tcPr>
            <w:tcW w:w="269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rPr>
                <w:bCs/>
                <w:sz w:val="28"/>
                <w:szCs w:val="28"/>
              </w:rPr>
            </w:pPr>
            <w:r w:rsidRPr="006F48CE">
              <w:rPr>
                <w:bCs/>
                <w:sz w:val="28"/>
                <w:szCs w:val="28"/>
              </w:rPr>
              <w:t>BKS tham khảo HĐQT</w:t>
            </w:r>
          </w:p>
        </w:tc>
        <w:tc>
          <w:tcPr>
            <w:tcW w:w="4820" w:type="dxa"/>
            <w:tcBorders>
              <w:top w:val="dotted" w:sz="4" w:space="0" w:color="auto"/>
              <w:left w:val="dotted" w:sz="4" w:space="0" w:color="auto"/>
              <w:bottom w:val="dotted" w:sz="4" w:space="0" w:color="auto"/>
              <w:right w:val="dotted" w:sz="4" w:space="0" w:color="auto"/>
            </w:tcBorders>
          </w:tcPr>
          <w:p w:rsidR="009B3AF7" w:rsidRPr="006F48CE" w:rsidRDefault="009B3AF7" w:rsidP="00444D43">
            <w:pPr>
              <w:ind w:left="-57" w:right="-57"/>
              <w:jc w:val="both"/>
              <w:rPr>
                <w:b/>
                <w:bCs/>
                <w:noProof/>
                <w:sz w:val="28"/>
                <w:szCs w:val="28"/>
              </w:rPr>
            </w:pPr>
          </w:p>
        </w:tc>
        <w:tc>
          <w:tcPr>
            <w:tcW w:w="198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jc w:val="center"/>
              <w:rPr>
                <w:bCs/>
                <w:sz w:val="28"/>
                <w:szCs w:val="28"/>
              </w:rPr>
            </w:pPr>
            <w:r w:rsidRPr="006F48CE">
              <w:rPr>
                <w:sz w:val="28"/>
                <w:szCs w:val="28"/>
              </w:rPr>
              <w:t>Bằng văn bản</w:t>
            </w:r>
          </w:p>
        </w:tc>
      </w:tr>
      <w:tr w:rsidR="009B3AF7" w:rsidRPr="006F48CE" w:rsidTr="00444D43">
        <w:trPr>
          <w:trHeight w:val="1736"/>
        </w:trPr>
        <w:tc>
          <w:tcPr>
            <w:tcW w:w="269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rPr>
                <w:bCs/>
                <w:sz w:val="28"/>
                <w:szCs w:val="28"/>
              </w:rPr>
            </w:pPr>
            <w:r w:rsidRPr="006F48CE">
              <w:rPr>
                <w:bCs/>
                <w:sz w:val="28"/>
                <w:szCs w:val="28"/>
              </w:rPr>
              <w:t>Đại hội đồng cổ đông</w:t>
            </w:r>
          </w:p>
        </w:tc>
        <w:tc>
          <w:tcPr>
            <w:tcW w:w="4820" w:type="dxa"/>
            <w:tcBorders>
              <w:top w:val="dotted" w:sz="4" w:space="0" w:color="auto"/>
              <w:left w:val="dotted" w:sz="4" w:space="0" w:color="auto"/>
              <w:bottom w:val="dotted" w:sz="4" w:space="0" w:color="auto"/>
              <w:right w:val="dotted" w:sz="4" w:space="0" w:color="auto"/>
            </w:tcBorders>
          </w:tcPr>
          <w:p w:rsidR="009B3AF7" w:rsidRPr="006F48CE" w:rsidRDefault="009B3AF7" w:rsidP="00444D43">
            <w:pPr>
              <w:ind w:left="-57" w:right="-57"/>
              <w:jc w:val="both"/>
              <w:rPr>
                <w:bCs/>
                <w:sz w:val="28"/>
                <w:szCs w:val="28"/>
              </w:rPr>
            </w:pPr>
          </w:p>
          <w:p w:rsidR="009B3AF7" w:rsidRPr="006F48CE" w:rsidRDefault="009B3AF7" w:rsidP="00444D43">
            <w:pPr>
              <w:ind w:left="-57" w:right="-57"/>
              <w:jc w:val="both"/>
              <w:rPr>
                <w:bCs/>
                <w:sz w:val="28"/>
                <w:szCs w:val="28"/>
              </w:rPr>
            </w:pPr>
          </w:p>
          <w:p w:rsidR="009B3AF7" w:rsidRPr="006F48CE" w:rsidRDefault="009B3AF7" w:rsidP="00444D43">
            <w:pPr>
              <w:ind w:left="-57" w:right="-57"/>
              <w:jc w:val="both"/>
              <w:rPr>
                <w:bCs/>
                <w:sz w:val="28"/>
                <w:szCs w:val="28"/>
              </w:rPr>
            </w:pPr>
          </w:p>
        </w:tc>
        <w:tc>
          <w:tcPr>
            <w:tcW w:w="198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jc w:val="center"/>
              <w:rPr>
                <w:bCs/>
                <w:sz w:val="28"/>
                <w:szCs w:val="28"/>
              </w:rPr>
            </w:pPr>
            <w:r w:rsidRPr="006F48CE">
              <w:rPr>
                <w:sz w:val="28"/>
                <w:szCs w:val="28"/>
              </w:rPr>
              <w:t>Bằng văn bản</w:t>
            </w:r>
          </w:p>
        </w:tc>
      </w:tr>
      <w:tr w:rsidR="009B3AF7" w:rsidRPr="006F48CE" w:rsidTr="00444D43">
        <w:trPr>
          <w:trHeight w:val="1461"/>
        </w:trPr>
        <w:tc>
          <w:tcPr>
            <w:tcW w:w="269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rPr>
                <w:bCs/>
                <w:sz w:val="28"/>
                <w:szCs w:val="28"/>
              </w:rPr>
            </w:pPr>
            <w:r w:rsidRPr="006F48CE">
              <w:rPr>
                <w:bCs/>
                <w:sz w:val="28"/>
                <w:szCs w:val="28"/>
              </w:rPr>
              <w:t>BKS</w:t>
            </w:r>
          </w:p>
        </w:tc>
        <w:tc>
          <w:tcPr>
            <w:tcW w:w="4820" w:type="dxa"/>
            <w:tcBorders>
              <w:top w:val="dotted" w:sz="4" w:space="0" w:color="auto"/>
              <w:left w:val="dotted" w:sz="4" w:space="0" w:color="auto"/>
              <w:bottom w:val="dotted" w:sz="4" w:space="0" w:color="auto"/>
              <w:right w:val="dotted" w:sz="4" w:space="0" w:color="auto"/>
            </w:tcBorders>
          </w:tcPr>
          <w:p w:rsidR="009B3AF7" w:rsidRPr="006F48CE" w:rsidRDefault="009B3AF7" w:rsidP="00444D43">
            <w:pPr>
              <w:ind w:left="-57" w:right="-57"/>
              <w:jc w:val="both"/>
              <w:rPr>
                <w:bCs/>
                <w:sz w:val="28"/>
                <w:szCs w:val="28"/>
              </w:rPr>
            </w:pPr>
          </w:p>
          <w:p w:rsidR="009B3AF7" w:rsidRPr="006F48CE" w:rsidRDefault="009B3AF7" w:rsidP="00444D43">
            <w:pPr>
              <w:ind w:left="-57" w:right="-57"/>
              <w:jc w:val="both"/>
              <w:rPr>
                <w:bCs/>
                <w:sz w:val="28"/>
                <w:szCs w:val="28"/>
              </w:rPr>
            </w:pPr>
          </w:p>
          <w:p w:rsidR="009B3AF7" w:rsidRPr="006F48CE" w:rsidRDefault="009B3AF7" w:rsidP="00444D43">
            <w:pPr>
              <w:ind w:left="-57" w:right="-57"/>
              <w:jc w:val="both"/>
              <w:rPr>
                <w:bCs/>
                <w:sz w:val="28"/>
                <w:szCs w:val="28"/>
              </w:rPr>
            </w:pPr>
          </w:p>
        </w:tc>
        <w:tc>
          <w:tcPr>
            <w:tcW w:w="198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jc w:val="center"/>
              <w:rPr>
                <w:bCs/>
                <w:sz w:val="28"/>
                <w:szCs w:val="28"/>
              </w:rPr>
            </w:pPr>
            <w:r w:rsidRPr="006F48CE">
              <w:rPr>
                <w:sz w:val="28"/>
                <w:szCs w:val="28"/>
              </w:rPr>
              <w:t>Bằng văn bản</w:t>
            </w:r>
          </w:p>
        </w:tc>
      </w:tr>
      <w:tr w:rsidR="009B3AF7" w:rsidRPr="006F48CE" w:rsidTr="00444D43">
        <w:trPr>
          <w:trHeight w:val="1232"/>
        </w:trPr>
        <w:tc>
          <w:tcPr>
            <w:tcW w:w="269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rPr>
                <w:bCs/>
                <w:sz w:val="28"/>
                <w:szCs w:val="28"/>
              </w:rPr>
            </w:pPr>
            <w:r w:rsidRPr="006F48CE">
              <w:rPr>
                <w:bCs/>
                <w:sz w:val="28"/>
                <w:szCs w:val="28"/>
              </w:rPr>
              <w:t>BKS</w:t>
            </w:r>
          </w:p>
        </w:tc>
        <w:tc>
          <w:tcPr>
            <w:tcW w:w="4820" w:type="dxa"/>
            <w:tcBorders>
              <w:top w:val="dotted" w:sz="4" w:space="0" w:color="auto"/>
              <w:left w:val="dotted" w:sz="4" w:space="0" w:color="auto"/>
              <w:bottom w:val="dotted" w:sz="4" w:space="0" w:color="auto"/>
              <w:right w:val="dotted" w:sz="4" w:space="0" w:color="auto"/>
            </w:tcBorders>
          </w:tcPr>
          <w:p w:rsidR="009B3AF7" w:rsidRPr="006F48CE" w:rsidRDefault="009B3AF7" w:rsidP="00444D43">
            <w:pPr>
              <w:ind w:left="-57" w:right="-57"/>
              <w:jc w:val="both"/>
              <w:rPr>
                <w:bCs/>
                <w:noProof/>
                <w:sz w:val="28"/>
                <w:szCs w:val="28"/>
              </w:rPr>
            </w:pPr>
          </w:p>
          <w:p w:rsidR="009B3AF7" w:rsidRPr="006F48CE" w:rsidRDefault="009B3AF7" w:rsidP="00444D43">
            <w:pPr>
              <w:ind w:left="-57" w:right="-57"/>
              <w:jc w:val="both"/>
              <w:rPr>
                <w:bCs/>
                <w:noProof/>
                <w:sz w:val="28"/>
                <w:szCs w:val="28"/>
              </w:rPr>
            </w:pPr>
          </w:p>
          <w:p w:rsidR="009B3AF7" w:rsidRPr="006F48CE" w:rsidRDefault="009B3AF7" w:rsidP="00444D43">
            <w:pPr>
              <w:ind w:left="-57" w:right="-57"/>
              <w:jc w:val="both"/>
              <w:rPr>
                <w:bCs/>
                <w:noProof/>
                <w:sz w:val="28"/>
                <w:szCs w:val="28"/>
              </w:rPr>
            </w:pPr>
          </w:p>
        </w:tc>
        <w:tc>
          <w:tcPr>
            <w:tcW w:w="1984" w:type="dxa"/>
            <w:tcBorders>
              <w:top w:val="dotted" w:sz="4" w:space="0" w:color="auto"/>
              <w:left w:val="dotted" w:sz="4" w:space="0" w:color="auto"/>
              <w:bottom w:val="dotted" w:sz="4" w:space="0" w:color="auto"/>
              <w:right w:val="dotted" w:sz="4" w:space="0" w:color="auto"/>
            </w:tcBorders>
            <w:vAlign w:val="center"/>
          </w:tcPr>
          <w:p w:rsidR="009B3AF7" w:rsidRPr="006F48CE" w:rsidRDefault="009B3AF7" w:rsidP="00444D43">
            <w:pPr>
              <w:ind w:left="-57" w:right="-57"/>
              <w:jc w:val="center"/>
              <w:rPr>
                <w:bCs/>
                <w:sz w:val="28"/>
                <w:szCs w:val="28"/>
              </w:rPr>
            </w:pPr>
          </w:p>
        </w:tc>
      </w:tr>
      <w:tr w:rsidR="009B3AF7" w:rsidRPr="006F48CE" w:rsidTr="00444D43">
        <w:trPr>
          <w:trHeight w:val="1232"/>
        </w:trPr>
        <w:tc>
          <w:tcPr>
            <w:tcW w:w="269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rPr>
                <w:bCs/>
                <w:sz w:val="28"/>
                <w:szCs w:val="28"/>
              </w:rPr>
            </w:pPr>
            <w:r w:rsidRPr="006F48CE">
              <w:rPr>
                <w:bCs/>
                <w:sz w:val="28"/>
                <w:szCs w:val="28"/>
              </w:rPr>
              <w:t>BKS, tham khảo HĐQT</w:t>
            </w:r>
          </w:p>
        </w:tc>
        <w:tc>
          <w:tcPr>
            <w:tcW w:w="4820" w:type="dxa"/>
            <w:tcBorders>
              <w:top w:val="dotted" w:sz="4" w:space="0" w:color="auto"/>
              <w:left w:val="dotted" w:sz="4" w:space="0" w:color="auto"/>
              <w:bottom w:val="dotted" w:sz="4" w:space="0" w:color="auto"/>
              <w:right w:val="dotted" w:sz="4" w:space="0" w:color="auto"/>
            </w:tcBorders>
          </w:tcPr>
          <w:p w:rsidR="009B3AF7" w:rsidRPr="006F48CE" w:rsidRDefault="009B3AF7" w:rsidP="00444D43">
            <w:pPr>
              <w:ind w:left="-57" w:right="-57"/>
              <w:jc w:val="both"/>
              <w:rPr>
                <w:bCs/>
                <w:noProof/>
                <w:sz w:val="28"/>
                <w:szCs w:val="28"/>
              </w:rPr>
            </w:pPr>
          </w:p>
          <w:p w:rsidR="009B3AF7" w:rsidRPr="006F48CE" w:rsidRDefault="009B3AF7" w:rsidP="00444D43">
            <w:pPr>
              <w:ind w:left="-57" w:right="-57"/>
              <w:jc w:val="both"/>
              <w:rPr>
                <w:bCs/>
                <w:noProof/>
                <w:sz w:val="28"/>
                <w:szCs w:val="28"/>
              </w:rPr>
            </w:pPr>
          </w:p>
          <w:p w:rsidR="009B3AF7" w:rsidRPr="006F48CE" w:rsidRDefault="009B3AF7" w:rsidP="00444D43">
            <w:pPr>
              <w:ind w:left="-57" w:right="-57"/>
              <w:jc w:val="both"/>
              <w:rPr>
                <w:bCs/>
                <w:noProof/>
                <w:sz w:val="28"/>
                <w:szCs w:val="28"/>
              </w:rPr>
            </w:pPr>
          </w:p>
        </w:tc>
        <w:tc>
          <w:tcPr>
            <w:tcW w:w="198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jc w:val="center"/>
              <w:rPr>
                <w:bCs/>
                <w:sz w:val="28"/>
                <w:szCs w:val="28"/>
              </w:rPr>
            </w:pPr>
            <w:r w:rsidRPr="006F48CE">
              <w:rPr>
                <w:sz w:val="28"/>
                <w:szCs w:val="28"/>
              </w:rPr>
              <w:t>Bằng văn bản</w:t>
            </w:r>
          </w:p>
        </w:tc>
      </w:tr>
      <w:tr w:rsidR="009B3AF7" w:rsidRPr="006F48CE" w:rsidTr="00444D43">
        <w:trPr>
          <w:trHeight w:val="1362"/>
        </w:trPr>
        <w:tc>
          <w:tcPr>
            <w:tcW w:w="269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rPr>
                <w:bCs/>
                <w:sz w:val="28"/>
                <w:szCs w:val="28"/>
              </w:rPr>
            </w:pPr>
            <w:r w:rsidRPr="006F48CE">
              <w:rPr>
                <w:bCs/>
                <w:sz w:val="28"/>
                <w:szCs w:val="28"/>
              </w:rPr>
              <w:t>Đại hội đồng cổ đông</w:t>
            </w:r>
          </w:p>
        </w:tc>
        <w:tc>
          <w:tcPr>
            <w:tcW w:w="4820" w:type="dxa"/>
            <w:tcBorders>
              <w:top w:val="dotted" w:sz="4" w:space="0" w:color="auto"/>
              <w:left w:val="dotted" w:sz="4" w:space="0" w:color="auto"/>
              <w:bottom w:val="dotted" w:sz="4" w:space="0" w:color="auto"/>
              <w:right w:val="dotted" w:sz="4" w:space="0" w:color="auto"/>
            </w:tcBorders>
          </w:tcPr>
          <w:p w:rsidR="009B3AF7" w:rsidRPr="006F48CE" w:rsidRDefault="009B3AF7" w:rsidP="00444D43">
            <w:pPr>
              <w:ind w:left="-57" w:right="-57"/>
              <w:jc w:val="both"/>
              <w:rPr>
                <w:bCs/>
                <w:sz w:val="28"/>
                <w:szCs w:val="28"/>
              </w:rPr>
            </w:pPr>
          </w:p>
          <w:p w:rsidR="009B3AF7" w:rsidRPr="006F48CE" w:rsidRDefault="009B3AF7" w:rsidP="00444D43">
            <w:pPr>
              <w:ind w:left="-57" w:right="-57"/>
              <w:jc w:val="both"/>
              <w:rPr>
                <w:bCs/>
                <w:sz w:val="28"/>
                <w:szCs w:val="28"/>
              </w:rPr>
            </w:pPr>
          </w:p>
          <w:p w:rsidR="009B3AF7" w:rsidRPr="006F48CE" w:rsidRDefault="009B3AF7" w:rsidP="00444D43">
            <w:pPr>
              <w:ind w:left="-57" w:right="-57"/>
              <w:jc w:val="both"/>
              <w:rPr>
                <w:bCs/>
                <w:sz w:val="28"/>
                <w:szCs w:val="28"/>
              </w:rPr>
            </w:pPr>
          </w:p>
        </w:tc>
        <w:tc>
          <w:tcPr>
            <w:tcW w:w="1984" w:type="dxa"/>
            <w:tcBorders>
              <w:top w:val="dotted" w:sz="4" w:space="0" w:color="auto"/>
              <w:left w:val="dotted" w:sz="4" w:space="0" w:color="auto"/>
              <w:bottom w:val="dotted" w:sz="4" w:space="0" w:color="auto"/>
              <w:right w:val="dotted" w:sz="4" w:space="0" w:color="auto"/>
            </w:tcBorders>
            <w:vAlign w:val="center"/>
          </w:tcPr>
          <w:p w:rsidR="009B3AF7" w:rsidRPr="006F48CE" w:rsidRDefault="009B3AF7" w:rsidP="00444D43">
            <w:pPr>
              <w:ind w:left="-57" w:right="-57"/>
              <w:jc w:val="center"/>
              <w:rPr>
                <w:bCs/>
                <w:sz w:val="28"/>
                <w:szCs w:val="28"/>
              </w:rPr>
            </w:pPr>
          </w:p>
        </w:tc>
      </w:tr>
      <w:tr w:rsidR="009B3AF7" w:rsidRPr="006F48CE" w:rsidTr="00444D43">
        <w:trPr>
          <w:trHeight w:val="1232"/>
        </w:trPr>
        <w:tc>
          <w:tcPr>
            <w:tcW w:w="269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rPr>
                <w:bCs/>
                <w:sz w:val="28"/>
                <w:szCs w:val="28"/>
              </w:rPr>
            </w:pPr>
            <w:r w:rsidRPr="006F48CE">
              <w:rPr>
                <w:bCs/>
                <w:sz w:val="28"/>
                <w:szCs w:val="28"/>
              </w:rPr>
              <w:t>BKS, Các đơn vị</w:t>
            </w:r>
            <w:r>
              <w:rPr>
                <w:bCs/>
                <w:sz w:val="28"/>
                <w:szCs w:val="28"/>
              </w:rPr>
              <w:t>, bộ phận</w:t>
            </w:r>
            <w:r w:rsidRPr="006F48CE">
              <w:rPr>
                <w:bCs/>
                <w:sz w:val="28"/>
                <w:szCs w:val="28"/>
              </w:rPr>
              <w:t xml:space="preserve"> liên quan</w:t>
            </w:r>
          </w:p>
        </w:tc>
        <w:tc>
          <w:tcPr>
            <w:tcW w:w="4820" w:type="dxa"/>
            <w:tcBorders>
              <w:top w:val="dotted" w:sz="4" w:space="0" w:color="auto"/>
              <w:left w:val="dotted" w:sz="4" w:space="0" w:color="auto"/>
              <w:bottom w:val="dotted" w:sz="4" w:space="0" w:color="auto"/>
              <w:right w:val="dotted" w:sz="4" w:space="0" w:color="auto"/>
            </w:tcBorders>
          </w:tcPr>
          <w:p w:rsidR="009B3AF7" w:rsidRPr="006F48CE" w:rsidRDefault="009B3AF7" w:rsidP="00444D43">
            <w:pPr>
              <w:ind w:left="-57" w:right="-57"/>
              <w:jc w:val="both"/>
              <w:rPr>
                <w:b/>
                <w:bCs/>
                <w:noProof/>
                <w:sz w:val="28"/>
                <w:szCs w:val="28"/>
              </w:rPr>
            </w:pPr>
          </w:p>
        </w:tc>
        <w:tc>
          <w:tcPr>
            <w:tcW w:w="1984" w:type="dxa"/>
            <w:tcBorders>
              <w:top w:val="dotted" w:sz="4" w:space="0" w:color="auto"/>
              <w:left w:val="dotted" w:sz="4" w:space="0" w:color="auto"/>
              <w:bottom w:val="dotted" w:sz="4" w:space="0" w:color="auto"/>
              <w:right w:val="dotted" w:sz="4" w:space="0" w:color="auto"/>
            </w:tcBorders>
            <w:vAlign w:val="center"/>
          </w:tcPr>
          <w:p w:rsidR="009B3AF7" w:rsidRPr="006F48CE" w:rsidRDefault="009B3AF7" w:rsidP="00444D43">
            <w:pPr>
              <w:ind w:left="-57" w:right="-57"/>
              <w:jc w:val="center"/>
              <w:rPr>
                <w:bCs/>
                <w:sz w:val="28"/>
                <w:szCs w:val="28"/>
              </w:rPr>
            </w:pPr>
          </w:p>
        </w:tc>
      </w:tr>
      <w:tr w:rsidR="009B3AF7" w:rsidRPr="006F48CE" w:rsidTr="00444D43">
        <w:trPr>
          <w:trHeight w:val="912"/>
        </w:trPr>
        <w:tc>
          <w:tcPr>
            <w:tcW w:w="269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rPr>
                <w:bCs/>
                <w:sz w:val="28"/>
                <w:szCs w:val="28"/>
              </w:rPr>
            </w:pPr>
            <w:r w:rsidRPr="006F48CE">
              <w:rPr>
                <w:bCs/>
                <w:sz w:val="28"/>
                <w:szCs w:val="28"/>
              </w:rPr>
              <w:t xml:space="preserve">Đơn vị </w:t>
            </w:r>
          </w:p>
        </w:tc>
        <w:tc>
          <w:tcPr>
            <w:tcW w:w="4820" w:type="dxa"/>
            <w:tcBorders>
              <w:top w:val="dotted" w:sz="4" w:space="0" w:color="auto"/>
              <w:left w:val="dotted" w:sz="4" w:space="0" w:color="auto"/>
              <w:bottom w:val="dotted" w:sz="4" w:space="0" w:color="auto"/>
              <w:right w:val="dotted" w:sz="4" w:space="0" w:color="auto"/>
            </w:tcBorders>
          </w:tcPr>
          <w:p w:rsidR="009B3AF7" w:rsidRPr="006F48CE" w:rsidRDefault="009B3AF7" w:rsidP="00444D43">
            <w:pPr>
              <w:ind w:left="-57" w:right="-57"/>
              <w:jc w:val="both"/>
              <w:rPr>
                <w:bCs/>
                <w:noProof/>
                <w:sz w:val="28"/>
                <w:szCs w:val="28"/>
              </w:rPr>
            </w:pPr>
          </w:p>
          <w:p w:rsidR="009B3AF7" w:rsidRPr="006F48CE" w:rsidRDefault="009B3AF7" w:rsidP="00444D43">
            <w:pPr>
              <w:ind w:left="-57" w:right="-57"/>
              <w:jc w:val="both"/>
              <w:rPr>
                <w:bCs/>
                <w:noProof/>
                <w:sz w:val="28"/>
                <w:szCs w:val="28"/>
              </w:rPr>
            </w:pPr>
          </w:p>
          <w:p w:rsidR="009B3AF7" w:rsidRPr="006F48CE" w:rsidRDefault="009B3AF7" w:rsidP="00444D43">
            <w:pPr>
              <w:ind w:left="-57" w:right="-57"/>
              <w:jc w:val="both"/>
              <w:rPr>
                <w:bCs/>
                <w:noProof/>
                <w:sz w:val="28"/>
                <w:szCs w:val="28"/>
              </w:rPr>
            </w:pPr>
          </w:p>
        </w:tc>
        <w:tc>
          <w:tcPr>
            <w:tcW w:w="1984" w:type="dxa"/>
            <w:tcBorders>
              <w:top w:val="dotted" w:sz="4" w:space="0" w:color="auto"/>
              <w:left w:val="dotted" w:sz="4" w:space="0" w:color="auto"/>
              <w:bottom w:val="dotted" w:sz="4" w:space="0" w:color="auto"/>
              <w:right w:val="dotted" w:sz="4" w:space="0" w:color="auto"/>
            </w:tcBorders>
            <w:vAlign w:val="center"/>
            <w:hideMark/>
          </w:tcPr>
          <w:p w:rsidR="009B3AF7" w:rsidRPr="006F48CE" w:rsidRDefault="009B3AF7" w:rsidP="00444D43">
            <w:pPr>
              <w:ind w:left="-57" w:right="-57"/>
              <w:jc w:val="center"/>
              <w:rPr>
                <w:bCs/>
                <w:sz w:val="28"/>
                <w:szCs w:val="28"/>
              </w:rPr>
            </w:pPr>
            <w:r w:rsidRPr="006F48CE">
              <w:rPr>
                <w:sz w:val="28"/>
                <w:szCs w:val="28"/>
              </w:rPr>
              <w:t>Bằng văn bản</w:t>
            </w:r>
          </w:p>
        </w:tc>
      </w:tr>
    </w:tbl>
    <w:p w:rsidR="009B3AF7" w:rsidRPr="006F48CE" w:rsidRDefault="009B3AF7" w:rsidP="009B3AF7">
      <w:pPr>
        <w:spacing w:after="120"/>
        <w:ind w:firstLine="720"/>
        <w:jc w:val="both"/>
        <w:rPr>
          <w:b/>
          <w:bCs/>
          <w:iCs/>
          <w:sz w:val="28"/>
          <w:szCs w:val="28"/>
          <w:lang w:val="pt-BR"/>
        </w:rPr>
      </w:pPr>
    </w:p>
    <w:p w:rsidR="009B3AF7" w:rsidRPr="006F48CE" w:rsidRDefault="009B3AF7" w:rsidP="009B3AF7">
      <w:pPr>
        <w:spacing w:after="120"/>
        <w:ind w:firstLine="720"/>
        <w:jc w:val="both"/>
        <w:rPr>
          <w:sz w:val="28"/>
          <w:szCs w:val="28"/>
        </w:rPr>
      </w:pPr>
    </w:p>
    <w:p w:rsidR="009B3AF7" w:rsidRPr="006F48CE" w:rsidRDefault="009B3AF7" w:rsidP="009B3AF7">
      <w:pPr>
        <w:spacing w:after="120"/>
        <w:jc w:val="both"/>
        <w:rPr>
          <w:sz w:val="28"/>
          <w:szCs w:val="28"/>
        </w:rPr>
      </w:pPr>
    </w:p>
    <w:p w:rsidR="003D204C" w:rsidRDefault="003D204C"/>
    <w:sectPr w:rsidR="003D204C" w:rsidSect="006F296B">
      <w:type w:val="oddPage"/>
      <w:pgSz w:w="11907" w:h="16840" w:code="9"/>
      <w:pgMar w:top="1138" w:right="864" w:bottom="85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BlackH">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Souther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30"/>
  <w:displayHorizontalDrawingGridEvery w:val="2"/>
  <w:displayVerticalDrawingGridEvery w:val="2"/>
  <w:characterSpacingControl w:val="doNotCompress"/>
  <w:compat/>
  <w:rsids>
    <w:rsidRoot w:val="009B3AF7"/>
    <w:rsid w:val="000A5655"/>
    <w:rsid w:val="003D204C"/>
    <w:rsid w:val="004A402E"/>
    <w:rsid w:val="0058795D"/>
    <w:rsid w:val="009933FF"/>
    <w:rsid w:val="009B3AF7"/>
    <w:rsid w:val="00FF2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F7"/>
    <w:pPr>
      <w:spacing w:after="0" w:line="240" w:lineRule="auto"/>
    </w:pPr>
    <w:rPr>
      <w:rFonts w:eastAsia="Times New Roman" w:cs="Times New Roman"/>
      <w:szCs w:val="26"/>
    </w:rPr>
  </w:style>
  <w:style w:type="paragraph" w:styleId="Heading1">
    <w:name w:val="heading 1"/>
    <w:basedOn w:val="Normal"/>
    <w:next w:val="Normal"/>
    <w:link w:val="Heading1Char"/>
    <w:qFormat/>
    <w:rsid w:val="009B3AF7"/>
    <w:pPr>
      <w:keepNext/>
      <w:jc w:val="center"/>
      <w:outlineLvl w:val="0"/>
    </w:pPr>
    <w:rPr>
      <w:b/>
      <w:bCs/>
      <w:sz w:val="28"/>
      <w:szCs w:val="28"/>
    </w:rPr>
  </w:style>
  <w:style w:type="paragraph" w:styleId="Heading5">
    <w:name w:val="heading 5"/>
    <w:basedOn w:val="Normal"/>
    <w:next w:val="Normal"/>
    <w:link w:val="Heading5Char"/>
    <w:semiHidden/>
    <w:unhideWhenUsed/>
    <w:qFormat/>
    <w:rsid w:val="009B3AF7"/>
    <w:pPr>
      <w:keepNext/>
      <w:ind w:firstLine="720"/>
      <w:jc w:val="center"/>
      <w:outlineLvl w:val="4"/>
    </w:pPr>
    <w:rPr>
      <w:rFonts w:ascii=".VnBlackH" w:hAnsi=".VnBlackH"/>
      <w:sz w:val="3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AF7"/>
    <w:rPr>
      <w:rFonts w:eastAsia="Times New Roman" w:cs="Times New Roman"/>
      <w:b/>
      <w:bCs/>
      <w:sz w:val="28"/>
      <w:szCs w:val="28"/>
    </w:rPr>
  </w:style>
  <w:style w:type="character" w:customStyle="1" w:styleId="Heading5Char">
    <w:name w:val="Heading 5 Char"/>
    <w:basedOn w:val="DefaultParagraphFont"/>
    <w:link w:val="Heading5"/>
    <w:semiHidden/>
    <w:rsid w:val="009B3AF7"/>
    <w:rPr>
      <w:rFonts w:ascii=".VnBlackH" w:eastAsia="Times New Roman" w:hAnsi=".VnBlackH" w:cs="Times New Roman"/>
      <w:sz w:val="34"/>
      <w:szCs w:val="28"/>
    </w:rPr>
  </w:style>
  <w:style w:type="paragraph" w:styleId="BodyTextIndent">
    <w:name w:val="Body Text Indent"/>
    <w:basedOn w:val="Normal"/>
    <w:link w:val="BodyTextIndentChar"/>
    <w:rsid w:val="009B3AF7"/>
    <w:pPr>
      <w:ind w:firstLine="720"/>
      <w:jc w:val="both"/>
    </w:pPr>
    <w:rPr>
      <w:rFonts w:ascii=".VnTime" w:hAnsi=".VnTime"/>
      <w:sz w:val="28"/>
      <w:szCs w:val="24"/>
    </w:rPr>
  </w:style>
  <w:style w:type="character" w:customStyle="1" w:styleId="BodyTextIndentChar">
    <w:name w:val="Body Text Indent Char"/>
    <w:basedOn w:val="DefaultParagraphFont"/>
    <w:link w:val="BodyTextIndent"/>
    <w:rsid w:val="009B3AF7"/>
    <w:rPr>
      <w:rFonts w:ascii=".VnTime" w:eastAsia="Times New Roman" w:hAnsi=".VnTime" w:cs="Times New Roman"/>
      <w:sz w:val="28"/>
      <w:szCs w:val="24"/>
    </w:rPr>
  </w:style>
  <w:style w:type="paragraph" w:styleId="BodyText">
    <w:name w:val="Body Text"/>
    <w:basedOn w:val="Normal"/>
    <w:link w:val="BodyTextChar"/>
    <w:rsid w:val="009B3AF7"/>
    <w:pPr>
      <w:spacing w:after="120"/>
    </w:pPr>
  </w:style>
  <w:style w:type="character" w:customStyle="1" w:styleId="BodyTextChar">
    <w:name w:val="Body Text Char"/>
    <w:basedOn w:val="DefaultParagraphFont"/>
    <w:link w:val="BodyText"/>
    <w:rsid w:val="009B3AF7"/>
    <w:rPr>
      <w:rFonts w:eastAsia="Times New Roman" w:cs="Times New Roman"/>
      <w:szCs w:val="26"/>
    </w:rPr>
  </w:style>
  <w:style w:type="paragraph" w:customStyle="1" w:styleId="L2">
    <w:name w:val="L2"/>
    <w:basedOn w:val="Normal"/>
    <w:rsid w:val="009B3AF7"/>
    <w:pPr>
      <w:snapToGrid w:val="0"/>
      <w:ind w:left="720"/>
      <w:jc w:val="both"/>
    </w:pPr>
    <w:rPr>
      <w:rFonts w:ascii=".VnTime" w:hAnsi=".VnTime"/>
      <w:bCs/>
      <w:sz w:val="28"/>
      <w:szCs w:val="20"/>
    </w:rPr>
  </w:style>
  <w:style w:type="paragraph" w:styleId="BodyText3">
    <w:name w:val="Body Text 3"/>
    <w:basedOn w:val="Normal"/>
    <w:link w:val="BodyText3Char"/>
    <w:rsid w:val="009B3AF7"/>
    <w:pPr>
      <w:spacing w:after="120"/>
    </w:pPr>
    <w:rPr>
      <w:sz w:val="16"/>
      <w:szCs w:val="16"/>
    </w:rPr>
  </w:style>
  <w:style w:type="character" w:customStyle="1" w:styleId="BodyText3Char">
    <w:name w:val="Body Text 3 Char"/>
    <w:basedOn w:val="DefaultParagraphFont"/>
    <w:link w:val="BodyText3"/>
    <w:rsid w:val="009B3AF7"/>
    <w:rPr>
      <w:rFonts w:eastAsia="Times New Roman" w:cs="Times New Roman"/>
      <w:sz w:val="16"/>
      <w:szCs w:val="16"/>
    </w:rPr>
  </w:style>
  <w:style w:type="paragraph" w:styleId="BodyTextIndent3">
    <w:name w:val="Body Text Indent 3"/>
    <w:basedOn w:val="Normal"/>
    <w:link w:val="BodyTextIndent3Char"/>
    <w:unhideWhenUsed/>
    <w:rsid w:val="009B3AF7"/>
    <w:pPr>
      <w:spacing w:after="120"/>
      <w:ind w:left="360"/>
    </w:pPr>
    <w:rPr>
      <w:rFonts w:ascii=".VnSouthern" w:hAnsi=".VnSouthern"/>
      <w:bCs/>
      <w:color w:val="000080"/>
      <w:sz w:val="16"/>
      <w:szCs w:val="16"/>
    </w:rPr>
  </w:style>
  <w:style w:type="character" w:customStyle="1" w:styleId="BodyTextIndent3Char">
    <w:name w:val="Body Text Indent 3 Char"/>
    <w:basedOn w:val="DefaultParagraphFont"/>
    <w:link w:val="BodyTextIndent3"/>
    <w:rsid w:val="009B3AF7"/>
    <w:rPr>
      <w:rFonts w:ascii=".VnSouthern" w:eastAsia="Times New Roman" w:hAnsi=".VnSouthern" w:cs="Times New Roman"/>
      <w:bCs/>
      <w:color w:val="000080"/>
      <w:sz w:val="16"/>
      <w:szCs w:val="16"/>
    </w:rPr>
  </w:style>
  <w:style w:type="paragraph" w:customStyle="1" w:styleId="L1">
    <w:name w:val="L1"/>
    <w:basedOn w:val="Normal"/>
    <w:rsid w:val="009B3AF7"/>
    <w:pPr>
      <w:tabs>
        <w:tab w:val="left" w:pos="990"/>
        <w:tab w:val="left" w:pos="1170"/>
        <w:tab w:val="left" w:pos="1260"/>
      </w:tabs>
      <w:snapToGrid w:val="0"/>
    </w:pPr>
    <w:rPr>
      <w:rFonts w:ascii=".VnTime" w:hAnsi=".VnTime"/>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3391</Words>
  <Characters>19333</Characters>
  <Application>Microsoft Office Word</Application>
  <DocSecurity>0</DocSecurity>
  <Lines>161</Lines>
  <Paragraphs>45</Paragraphs>
  <ScaleCrop>false</ScaleCrop>
  <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2021-03-29T07:15:00Z</dcterms:created>
  <dcterms:modified xsi:type="dcterms:W3CDTF">2021-03-29T07:15:00Z</dcterms:modified>
</cp:coreProperties>
</file>